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5000" w:type="pct"/>
        <w:jc w:val="center"/>
        <w:tblDescription w:val="{&quot;row&quot;:{&quot;emphasizeNum&quot;:4,&quot;emphasizeType&quot;:2,&quot;originStyle&quot;:{&quot;bBoldFont&quot;:true,&quot;bValid&quot;:true,&quot;backgroundColor&quot;:&quot;#353535&quot;,&quot;borders&quot;:[{&quot;borderColor&quot;:&quot;#ffffff&quot;,&quot;borderType&quot;:-4,&quot;lineStyle&quot;:1,&quot;lineWidth&quot;:8},{&quot;borderColor&quot;:&quot;#ffffff&quot;,&quot;borderType&quot;:-3,&quot;lineStyle&quot;:1,&quot;lineWidth&quot;:8},{&quot;borderColor&quot;:&quot;#ffffff&quot;,&quot;borderType&quot;:-2,&quot;lineStyle&quot;:1,&quot;lineWidth&quot;:8},{&quot;borderColor&quot;:&quot;#ffffff&quot;,&quot;borderType&quot;:-1,&quot;lineStyle&quot;:1,&quot;lineWidth&quot;:8}],&quot;fontColor&quot;:&quot;#ffffff&quo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7"/>
      </w:tblGrid>
      <w:tr w14:paraId="3A82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000" w:type="pct"/>
            <w:tcBorders>
              <w:top w:val="single" w:color="FFFFFF" w:sz="8" w:space="0"/>
              <w:left w:val="single" w:color="FFFFFF" w:sz="8" w:space="0"/>
              <w:bottom w:val="single" w:color="FFFFFF" w:sz="8" w:space="0"/>
              <w:right w:val="single" w:color="FFFFFF" w:sz="8" w:space="0"/>
            </w:tcBorders>
            <w:shd w:val="clear" w:color="auto" w:fill="585858" w:themeFill="text1" w:themeFillTint="A6"/>
            <w:vAlign w:val="center"/>
          </w:tcPr>
          <w:p w14:paraId="08302831">
            <w:pPr>
              <w:spacing w:line="600" w:lineRule="exact"/>
              <w:jc w:val="center"/>
              <w:rPr>
                <w:rFonts w:cstheme="minorHAnsi"/>
                <w:b/>
                <w:bCs/>
                <w:sz w:val="56"/>
                <w:szCs w:val="56"/>
                <w14:shadow w14:blurRad="38100" w14:dist="19050" w14:dir="2700000" w14:sx="100000" w14:sy="100000" w14:kx="0" w14:ky="0" w14:algn="tl">
                  <w14:schemeClr w14:val="dk1">
                    <w14:alpha w14:val="60000"/>
                  </w14:schemeClr>
                </w14:shadow>
                <w14:props3d w14:extrusionH="0" w14:contourW="0" w14:prstMaterial="clear">
                  <w14:extrusionClr>
                    <w14:srgbClr w14:val="000000">
                      <w14:alpha w14:val="100000"/>
                    </w14:srgbClr>
                  </w14:extrusionClr>
                </w14:props3d>
              </w:rPr>
            </w:pPr>
            <w:r>
              <w:rPr>
                <w:rFonts w:hint="eastAsia" w:cstheme="minorHAnsi"/>
                <w:b/>
                <w:bCs/>
                <w:color w:val="FFFFFF" w:themeColor="background1"/>
                <w:sz w:val="56"/>
                <w:szCs w:val="56"/>
                <w14:shadow w14:blurRad="38100" w14:dist="19050" w14:dir="2700000" w14:sx="100000" w14:sy="100000" w14:kx="0" w14:ky="0" w14:algn="tl">
                  <w14:schemeClr w14:val="dk1">
                    <w14:alpha w14:val="60000"/>
                  </w14:schemeClr>
                </w14:shadow>
                <w14:textFill>
                  <w14:solidFill>
                    <w14:schemeClr w14:val="bg1"/>
                  </w14:solidFill>
                </w14:textFill>
                <w14:props3d w14:extrusionH="0" w14:contourW="0" w14:prstMaterial="clear">
                  <w14:extrusionClr>
                    <w14:srgbClr w14:val="000000">
                      <w14:alpha w14:val="100000"/>
                    </w14:srgbClr>
                  </w14:extrusionClr>
                </w14:props3d>
              </w:rPr>
              <w:t>Manuel du Propriétaire</w:t>
            </w:r>
          </w:p>
        </w:tc>
      </w:tr>
    </w:tbl>
    <w:p w14:paraId="3CF46C80"/>
    <w:p w14:paraId="07F3502E">
      <w:pPr>
        <w:jc w:val="center"/>
        <w:rPr>
          <w:rFonts w:cstheme="minorHAnsi"/>
          <w:b/>
          <w:bCs/>
          <w:color w:val="000000" w:themeColor="text1"/>
          <w:sz w:val="52"/>
          <w:szCs w:val="52"/>
          <w14:textFill>
            <w14:solidFill>
              <w14:schemeClr w14:val="tx1"/>
            </w14:solidFill>
          </w14:textFill>
        </w:rPr>
      </w:pPr>
      <w:bookmarkStart w:id="0" w:name="OAITransDst_1772157023756JCf"/>
      <w:r>
        <w:rPr>
          <w:rFonts w:hint="eastAsia" w:cstheme="minorHAnsi"/>
          <w:b/>
          <w:bCs/>
          <w:color w:val="000000" w:themeColor="text1"/>
          <w:sz w:val="52"/>
          <w:szCs w:val="52"/>
          <w14:textFill>
            <w14:solidFill>
              <w14:schemeClr w14:val="tx1"/>
            </w14:solidFill>
          </w14:textFill>
        </w:rPr>
        <w:drawing>
          <wp:inline distT="0" distB="0" distL="114300" distR="114300">
            <wp:extent cx="3402330" cy="4599305"/>
            <wp:effectExtent l="0" t="0" r="7620" b="10795"/>
            <wp:docPr id="50" name="图片 5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21"/>
                    <pic:cNvPicPr>
                      <a:picLocks noChangeAspect="1"/>
                    </pic:cNvPicPr>
                  </pic:nvPicPr>
                  <pic:blipFill>
                    <a:blip r:embed="rId6"/>
                    <a:stretch>
                      <a:fillRect/>
                    </a:stretch>
                  </pic:blipFill>
                  <pic:spPr>
                    <a:xfrm>
                      <a:off x="0" y="0"/>
                      <a:ext cx="3402330" cy="4599305"/>
                    </a:xfrm>
                    <a:prstGeom prst="rect">
                      <a:avLst/>
                    </a:prstGeom>
                  </pic:spPr>
                </pic:pic>
              </a:graphicData>
            </a:graphic>
          </wp:inline>
        </w:drawing>
      </w:r>
    </w:p>
    <w:p w14:paraId="1C57BAD9">
      <w:pPr>
        <w:ind w:right="804"/>
        <w:jc w:val="right"/>
        <w:rPr>
          <w:rFonts w:hint="default" w:asciiTheme="minorAscii" w:hAnsiTheme="minorAscii" w:cstheme="minorHAnsi"/>
          <w:b/>
          <w:bCs/>
          <w:sz w:val="72"/>
          <w:szCs w:val="96"/>
        </w:rPr>
      </w:pPr>
      <w:r>
        <w:rPr>
          <w:rFonts w:hint="default" w:asciiTheme="minorAscii" w:hAnsiTheme="minorAscii" w:cstheme="minorEastAsia"/>
          <w:b/>
          <w:bCs/>
          <w:color w:val="000000" w:themeColor="text1"/>
          <w:sz w:val="52"/>
          <w:szCs w:val="52"/>
          <w14:textFill>
            <w14:solidFill>
              <w14:schemeClr w14:val="tx1"/>
            </w14:solidFill>
          </w14:textFill>
        </w:rPr>
        <w:t>Modèle : AT125</w:t>
      </w:r>
      <w:bookmarkEnd w:id="0"/>
    </w:p>
    <w:tbl>
      <w:tblPr>
        <w:tblStyle w:val="11"/>
        <w:tblW w:w="5000" w:type="pct"/>
        <w:tblDescription w:val="{&quot;row&quot;:{&quot;emphasizeNum&quot;:4,&quot;emphasizeType&quot;:2,&quot;originStyle&quot;:{&quot;bBoldFont&quot;:true,&quot;bValid&quot;:true,&quot;backgroundColor&quot;:&quot;#353535&quot;,&quot;borders&quot;:[{&quot;borderColor&quot;:&quot;#ffffff&quot;,&quot;borderType&quot;:-4,&quot;lineStyle&quot;:1,&quot;lineWidth&quot;:8},{&quot;borderColor&quot;:&quot;#ffffff&quot;,&quot;borderType&quot;:-3,&quot;lineStyle&quot;:1,&quot;lineWidth&quot;:8},{&quot;borderColor&quot;:&quot;#ffffff&quot;,&quot;borderType&quot;:-2,&quot;lineStyle&quot;:1,&quot;lineWidth&quot;:8},{&quot;borderColor&quot;:&quot;#ffffff&quot;,&quot;borderType&quot;:-1,&quot;lineStyle&quot;:1,&quot;lineWidth&quot;:8}],&quot;fontColor&quot;:&quot;#ffffff&quo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7"/>
      </w:tblGrid>
      <w:tr w14:paraId="7C20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5000" w:type="pct"/>
            <w:tcBorders>
              <w:top w:val="single" w:color="FFFFFF" w:sz="8" w:space="0"/>
              <w:left w:val="single" w:color="FFFFFF" w:sz="8" w:space="0"/>
              <w:bottom w:val="single" w:color="auto" w:sz="4" w:space="0"/>
              <w:right w:val="single" w:color="FFFFFF" w:sz="8" w:space="0"/>
            </w:tcBorders>
            <w:shd w:val="clear" w:color="auto" w:fill="585858" w:themeFill="text1" w:themeFillTint="A6"/>
            <w:vAlign w:val="center"/>
          </w:tcPr>
          <w:p w14:paraId="6CA7CAE8">
            <w:pPr>
              <w:spacing w:line="400" w:lineRule="exact"/>
              <w:jc w:val="left"/>
              <w:rPr>
                <w:rFonts w:cstheme="minorHAnsi"/>
                <w:b/>
                <w:color w:val="FFFFFF" w:themeColor="background1"/>
                <w:sz w:val="22"/>
                <w14:textFill>
                  <w14:solidFill>
                    <w14:schemeClr w14:val="bg1"/>
                  </w14:solidFill>
                </w14:textFill>
                <w14:props3d w14:extrusionH="0" w14:contourW="0" w14:prstMaterial="warmMatte">
                  <w14:extrusionClr>
                    <w14:srgbClr w14:val="000000">
                      <w14:alpha w14:val="100000"/>
                    </w14:srgbClr>
                  </w14:extrusionClr>
                </w14:props3d>
              </w:rPr>
            </w:pPr>
            <w:r>
              <w:rPr>
                <w:rFonts w:hint="default" w:asciiTheme="minorAscii" w:hAnsiTheme="minorAscii" w:cstheme="minorEastAsia"/>
                <w:b/>
                <w:color w:val="FFFFFF" w:themeColor="background1"/>
                <w:szCs w:val="21"/>
                <w:lang w:eastAsia="zh-CN"/>
                <w14:textFill>
                  <w14:solidFill>
                    <w14:schemeClr w14:val="bg1"/>
                  </w14:solidFill>
                </w14:textFill>
                <w14:props3d w14:extrusionH="0" w14:contourW="0" w14:prstMaterial="warmMatte">
                  <w14:extrusionClr>
                    <w14:srgbClr w14:val="000000">
                      <w14:alpha w14:val="100000"/>
                    </w14:srgbClr>
                  </w14:extrusionClr>
                </w14:props3d>
              </w:rPr>
              <w:t>Les autorités provinciales et municipales appliquent des réglementations différentes concernant la possession et l'utilisation de véhicules tout-terrain. Veuillez vous renseigner sur les réglementations applicables dans votre région.</w:t>
            </w:r>
          </w:p>
        </w:tc>
      </w:tr>
    </w:tbl>
    <w:p w14:paraId="7413072C">
      <w:pPr>
        <w:rPr>
          <w:rFonts w:cstheme="minorHAnsi"/>
        </w:rPr>
      </w:pPr>
    </w:p>
    <w:p w14:paraId="19072896">
      <w:pPr>
        <w:jc w:val="center"/>
        <w:rPr>
          <w:rFonts w:cstheme="minorHAnsi"/>
        </w:rPr>
      </w:pPr>
    </w:p>
    <w:p w14:paraId="42ACB0DF">
      <w:pPr>
        <w:jc w:val="center"/>
        <w:rPr>
          <w:rFonts w:cstheme="minorHAnsi"/>
        </w:rPr>
      </w:pPr>
      <w:r>
        <w:rPr>
          <w:rFonts w:cstheme="minorHAnsi"/>
        </w:rPr>
        <mc:AlternateContent>
          <mc:Choice Requires="wpg">
            <w:drawing>
              <wp:anchor distT="0" distB="0" distL="114300" distR="114300" simplePos="0" relativeHeight="251660288" behindDoc="0" locked="0" layoutInCell="1" allowOverlap="1">
                <wp:simplePos x="0" y="0"/>
                <wp:positionH relativeFrom="column">
                  <wp:posOffset>1202055</wp:posOffset>
                </wp:positionH>
                <wp:positionV relativeFrom="paragraph">
                  <wp:posOffset>209550</wp:posOffset>
                </wp:positionV>
                <wp:extent cx="2494280" cy="510540"/>
                <wp:effectExtent l="0" t="0" r="0" b="3810"/>
                <wp:wrapNone/>
                <wp:docPr id="606194160" name="组合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94332" cy="510639"/>
                          <a:chOff x="1862" y="181"/>
                          <a:chExt cx="6782" cy="1389"/>
                        </a:xfrm>
                      </wpg:grpSpPr>
                      <wps:wsp>
                        <wps:cNvPr id="647757700" name="Rectangle 9"/>
                        <wps:cNvSpPr>
                          <a:spLocks noChangeArrowheads="1"/>
                        </wps:cNvSpPr>
                        <wps:spPr bwMode="auto">
                          <a:xfrm>
                            <a:off x="1861" y="180"/>
                            <a:ext cx="6782" cy="1389"/>
                          </a:xfrm>
                          <a:prstGeom prst="rect">
                            <a:avLst/>
                          </a:prstGeom>
                          <a:noFill/>
                          <a:ln>
                            <a:noFill/>
                          </a:ln>
                        </wps:spPr>
                        <wps:bodyPr rot="0" vert="horz" wrap="square" lIns="91440" tIns="45720" rIns="91440" bIns="45720" anchor="t" anchorCtr="0" upright="1">
                          <a:noAutofit/>
                        </wps:bodyPr>
                      </wps:wsp>
                      <wps:wsp>
                        <wps:cNvPr id="537366952" name="Freeform 10"/>
                        <wps:cNvSpPr/>
                        <wps:spPr bwMode="auto">
                          <a:xfrm>
                            <a:off x="2218" y="383"/>
                            <a:ext cx="1095" cy="945"/>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00"/>
                          </a:solidFill>
                          <a:ln w="9525">
                            <a:solidFill>
                              <a:srgbClr val="000000"/>
                            </a:solidFill>
                            <a:round/>
                          </a:ln>
                        </wps:spPr>
                        <wps:bodyPr rot="0" vert="horz" wrap="square" lIns="91440" tIns="45720" rIns="91440" bIns="45720" anchor="t" anchorCtr="0" upright="1">
                          <a:noAutofit/>
                        </wps:bodyPr>
                      </wps:wsp>
                      <wps:wsp>
                        <wps:cNvPr id="1490536008" name="AutoShape 11"/>
                        <wps:cNvSpPr/>
                        <wps:spPr bwMode="auto">
                          <a:xfrm>
                            <a:off x="2703" y="696"/>
                            <a:ext cx="104" cy="488"/>
                          </a:xfrm>
                          <a:custGeom>
                            <a:avLst/>
                            <a:gdLst>
                              <a:gd name="T0" fmla="+- 0 2806 2703"/>
                              <a:gd name="T1" fmla="*/ T0 w 104"/>
                              <a:gd name="T2" fmla="+- 0 696 696"/>
                              <a:gd name="T3" fmla="*/ 696 h 488"/>
                              <a:gd name="T4" fmla="+- 0 2703 2703"/>
                              <a:gd name="T5" fmla="*/ T4 w 104"/>
                              <a:gd name="T6" fmla="+- 0 696 696"/>
                              <a:gd name="T7" fmla="*/ 696 h 488"/>
                              <a:gd name="T8" fmla="+- 0 2703 2703"/>
                              <a:gd name="T9" fmla="*/ T8 w 104"/>
                              <a:gd name="T10" fmla="+- 0 886 696"/>
                              <a:gd name="T11" fmla="*/ 886 h 488"/>
                              <a:gd name="T12" fmla="+- 0 2714 2703"/>
                              <a:gd name="T13" fmla="*/ T12 w 104"/>
                              <a:gd name="T14" fmla="+- 0 1030 696"/>
                              <a:gd name="T15" fmla="*/ 1030 h 488"/>
                              <a:gd name="T16" fmla="+- 0 2796 2703"/>
                              <a:gd name="T17" fmla="*/ T16 w 104"/>
                              <a:gd name="T18" fmla="+- 0 1030 696"/>
                              <a:gd name="T19" fmla="*/ 1030 h 488"/>
                              <a:gd name="T20" fmla="+- 0 2806 2703"/>
                              <a:gd name="T21" fmla="*/ T20 w 104"/>
                              <a:gd name="T22" fmla="+- 0 886 696"/>
                              <a:gd name="T23" fmla="*/ 886 h 488"/>
                              <a:gd name="T24" fmla="+- 0 2806 2703"/>
                              <a:gd name="T25" fmla="*/ T24 w 104"/>
                              <a:gd name="T26" fmla="+- 0 696 696"/>
                              <a:gd name="T27" fmla="*/ 696 h 488"/>
                              <a:gd name="T28" fmla="+- 0 2781 2703"/>
                              <a:gd name="T29" fmla="*/ T28 w 104"/>
                              <a:gd name="T30" fmla="+- 0 1078 696"/>
                              <a:gd name="T31" fmla="*/ 1078 h 488"/>
                              <a:gd name="T32" fmla="+- 0 2730 2703"/>
                              <a:gd name="T33" fmla="*/ T32 w 104"/>
                              <a:gd name="T34" fmla="+- 0 1078 696"/>
                              <a:gd name="T35" fmla="*/ 1078 h 488"/>
                              <a:gd name="T36" fmla="+- 0 2720 2703"/>
                              <a:gd name="T37" fmla="*/ T36 w 104"/>
                              <a:gd name="T38" fmla="+- 0 1080 696"/>
                              <a:gd name="T39" fmla="*/ 1080 h 488"/>
                              <a:gd name="T40" fmla="+- 0 2709 2703"/>
                              <a:gd name="T41" fmla="*/ T40 w 104"/>
                              <a:gd name="T42" fmla="+- 0 1091 696"/>
                              <a:gd name="T43" fmla="*/ 1091 h 488"/>
                              <a:gd name="T44" fmla="+- 0 2707 2703"/>
                              <a:gd name="T45" fmla="*/ T44 w 104"/>
                              <a:gd name="T46" fmla="+- 0 1100 696"/>
                              <a:gd name="T47" fmla="*/ 1100 h 488"/>
                              <a:gd name="T48" fmla="+- 0 2707 2703"/>
                              <a:gd name="T49" fmla="*/ T48 w 104"/>
                              <a:gd name="T50" fmla="+- 0 1161 696"/>
                              <a:gd name="T51" fmla="*/ 1161 h 488"/>
                              <a:gd name="T52" fmla="+- 0 2709 2703"/>
                              <a:gd name="T53" fmla="*/ T52 w 104"/>
                              <a:gd name="T54" fmla="+- 0 1170 696"/>
                              <a:gd name="T55" fmla="*/ 1170 h 488"/>
                              <a:gd name="T56" fmla="+- 0 2720 2703"/>
                              <a:gd name="T57" fmla="*/ T56 w 104"/>
                              <a:gd name="T58" fmla="+- 0 1181 696"/>
                              <a:gd name="T59" fmla="*/ 1181 h 488"/>
                              <a:gd name="T60" fmla="+- 0 2730 2703"/>
                              <a:gd name="T61" fmla="*/ T60 w 104"/>
                              <a:gd name="T62" fmla="+- 0 1184 696"/>
                              <a:gd name="T63" fmla="*/ 1184 h 488"/>
                              <a:gd name="T64" fmla="+- 0 2781 2703"/>
                              <a:gd name="T65" fmla="*/ T64 w 104"/>
                              <a:gd name="T66" fmla="+- 0 1184 696"/>
                              <a:gd name="T67" fmla="*/ 1184 h 488"/>
                              <a:gd name="T68" fmla="+- 0 2790 2703"/>
                              <a:gd name="T69" fmla="*/ T68 w 104"/>
                              <a:gd name="T70" fmla="+- 0 1181 696"/>
                              <a:gd name="T71" fmla="*/ 1181 h 488"/>
                              <a:gd name="T72" fmla="+- 0 2795 2703"/>
                              <a:gd name="T73" fmla="*/ T72 w 104"/>
                              <a:gd name="T74" fmla="+- 0 1176 696"/>
                              <a:gd name="T75" fmla="*/ 1176 h 488"/>
                              <a:gd name="T76" fmla="+- 0 2801 2703"/>
                              <a:gd name="T77" fmla="*/ T76 w 104"/>
                              <a:gd name="T78" fmla="+- 0 1170 696"/>
                              <a:gd name="T79" fmla="*/ 1170 h 488"/>
                              <a:gd name="T80" fmla="+- 0 2804 2703"/>
                              <a:gd name="T81" fmla="*/ T80 w 104"/>
                              <a:gd name="T82" fmla="+- 0 1161 696"/>
                              <a:gd name="T83" fmla="*/ 1161 h 488"/>
                              <a:gd name="T84" fmla="+- 0 2804 2703"/>
                              <a:gd name="T85" fmla="*/ T84 w 104"/>
                              <a:gd name="T86" fmla="+- 0 1100 696"/>
                              <a:gd name="T87" fmla="*/ 1100 h 488"/>
                              <a:gd name="T88" fmla="+- 0 2801 2703"/>
                              <a:gd name="T89" fmla="*/ T88 w 104"/>
                              <a:gd name="T90" fmla="+- 0 1091 696"/>
                              <a:gd name="T91" fmla="*/ 1091 h 488"/>
                              <a:gd name="T92" fmla="+- 0 2795 2703"/>
                              <a:gd name="T93" fmla="*/ T92 w 104"/>
                              <a:gd name="T94" fmla="+- 0 1085 696"/>
                              <a:gd name="T95" fmla="*/ 1085 h 488"/>
                              <a:gd name="T96" fmla="+- 0 2790 2703"/>
                              <a:gd name="T97" fmla="*/ T96 w 104"/>
                              <a:gd name="T98" fmla="+- 0 1080 696"/>
                              <a:gd name="T99" fmla="*/ 1080 h 488"/>
                              <a:gd name="T100" fmla="+- 0 2781 2703"/>
                              <a:gd name="T101" fmla="*/ T100 w 104"/>
                              <a:gd name="T102" fmla="+- 0 1078 696"/>
                              <a:gd name="T103" fmla="*/ 1078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4" h="488">
                                <a:moveTo>
                                  <a:pt x="103" y="0"/>
                                </a:moveTo>
                                <a:lnTo>
                                  <a:pt x="0" y="0"/>
                                </a:lnTo>
                                <a:lnTo>
                                  <a:pt x="0" y="190"/>
                                </a:lnTo>
                                <a:lnTo>
                                  <a:pt x="11" y="334"/>
                                </a:lnTo>
                                <a:lnTo>
                                  <a:pt x="93" y="334"/>
                                </a:lnTo>
                                <a:lnTo>
                                  <a:pt x="103" y="190"/>
                                </a:lnTo>
                                <a:lnTo>
                                  <a:pt x="103" y="0"/>
                                </a:lnTo>
                                <a:close/>
                                <a:moveTo>
                                  <a:pt x="78" y="382"/>
                                </a:moveTo>
                                <a:lnTo>
                                  <a:pt x="27" y="382"/>
                                </a:lnTo>
                                <a:lnTo>
                                  <a:pt x="17" y="384"/>
                                </a:lnTo>
                                <a:lnTo>
                                  <a:pt x="6" y="395"/>
                                </a:lnTo>
                                <a:lnTo>
                                  <a:pt x="4" y="404"/>
                                </a:lnTo>
                                <a:lnTo>
                                  <a:pt x="4" y="465"/>
                                </a:lnTo>
                                <a:lnTo>
                                  <a:pt x="6" y="474"/>
                                </a:lnTo>
                                <a:lnTo>
                                  <a:pt x="17" y="485"/>
                                </a:lnTo>
                                <a:lnTo>
                                  <a:pt x="27" y="488"/>
                                </a:lnTo>
                                <a:lnTo>
                                  <a:pt x="78" y="488"/>
                                </a:lnTo>
                                <a:lnTo>
                                  <a:pt x="87" y="485"/>
                                </a:lnTo>
                                <a:lnTo>
                                  <a:pt x="92" y="480"/>
                                </a:lnTo>
                                <a:lnTo>
                                  <a:pt x="98" y="474"/>
                                </a:lnTo>
                                <a:lnTo>
                                  <a:pt x="101" y="465"/>
                                </a:lnTo>
                                <a:lnTo>
                                  <a:pt x="101" y="404"/>
                                </a:lnTo>
                                <a:lnTo>
                                  <a:pt x="98" y="395"/>
                                </a:lnTo>
                                <a:lnTo>
                                  <a:pt x="92" y="389"/>
                                </a:lnTo>
                                <a:lnTo>
                                  <a:pt x="87" y="384"/>
                                </a:lnTo>
                                <a:lnTo>
                                  <a:pt x="78" y="382"/>
                                </a:lnTo>
                                <a:close/>
                              </a:path>
                            </a:pathLst>
                          </a:custGeom>
                          <a:solidFill>
                            <a:srgbClr val="231F20"/>
                          </a:solidFill>
                          <a:ln>
                            <a:noFill/>
                          </a:ln>
                        </wps:spPr>
                        <wps:bodyPr rot="0" vert="horz" wrap="square" lIns="91440" tIns="45720" rIns="91440" bIns="45720" anchor="t" anchorCtr="0" upright="1">
                          <a:noAutofit/>
                        </wps:bodyPr>
                      </wps:wsp>
                      <wps:wsp>
                        <wps:cNvPr id="385740661" name="AutoShape 12"/>
                        <wps:cNvSpPr/>
                        <wps:spPr bwMode="auto">
                          <a:xfrm>
                            <a:off x="3502" y="520"/>
                            <a:ext cx="4557" cy="718"/>
                          </a:xfrm>
                          <a:custGeom>
                            <a:avLst/>
                            <a:gdLst>
                              <a:gd name="T0" fmla="+- 0 3641 3502"/>
                              <a:gd name="T1" fmla="*/ T0 w 4557"/>
                              <a:gd name="T2" fmla="+- 0 1221 521"/>
                              <a:gd name="T3" fmla="*/ 1221 h 718"/>
                              <a:gd name="T4" fmla="+- 0 3866 3502"/>
                              <a:gd name="T5" fmla="*/ T4 w 4557"/>
                              <a:gd name="T6" fmla="+- 0 1195 521"/>
                              <a:gd name="T7" fmla="*/ 1195 h 718"/>
                              <a:gd name="T8" fmla="+- 0 3728 3502"/>
                              <a:gd name="T9" fmla="*/ T8 w 4557"/>
                              <a:gd name="T10" fmla="+- 0 1037 521"/>
                              <a:gd name="T11" fmla="*/ 1037 h 718"/>
                              <a:gd name="T12" fmla="+- 0 3978 3502"/>
                              <a:gd name="T13" fmla="*/ T12 w 4557"/>
                              <a:gd name="T14" fmla="+- 0 686 521"/>
                              <a:gd name="T15" fmla="*/ 686 h 718"/>
                              <a:gd name="T16" fmla="+- 0 4088 3502"/>
                              <a:gd name="T17" fmla="*/ T16 w 4557"/>
                              <a:gd name="T18" fmla="+- 0 1221 521"/>
                              <a:gd name="T19" fmla="*/ 1221 h 718"/>
                              <a:gd name="T20" fmla="+- 0 4316 3502"/>
                              <a:gd name="T21" fmla="*/ T20 w 4557"/>
                              <a:gd name="T22" fmla="+- 0 1183 521"/>
                              <a:gd name="T23" fmla="*/ 1183 h 718"/>
                              <a:gd name="T24" fmla="+- 0 4157 3502"/>
                              <a:gd name="T25" fmla="*/ T24 w 4557"/>
                              <a:gd name="T26" fmla="+- 0 1014 521"/>
                              <a:gd name="T27" fmla="*/ 1014 h 718"/>
                              <a:gd name="T28" fmla="+- 0 3846 3502"/>
                              <a:gd name="T29" fmla="*/ T28 w 4557"/>
                              <a:gd name="T30" fmla="+- 0 567 521"/>
                              <a:gd name="T31" fmla="*/ 567 h 718"/>
                              <a:gd name="T32" fmla="+- 0 3755 3502"/>
                              <a:gd name="T33" fmla="*/ T32 w 4557"/>
                              <a:gd name="T34" fmla="+- 0 1114 521"/>
                              <a:gd name="T35" fmla="*/ 1114 h 718"/>
                              <a:gd name="T36" fmla="+- 0 3954 3502"/>
                              <a:gd name="T37" fmla="*/ T36 w 4557"/>
                              <a:gd name="T38" fmla="+- 0 645 521"/>
                              <a:gd name="T39" fmla="*/ 645 h 718"/>
                              <a:gd name="T40" fmla="+- 0 4056 3502"/>
                              <a:gd name="T41" fmla="*/ T40 w 4557"/>
                              <a:gd name="T42" fmla="+- 0 538 521"/>
                              <a:gd name="T43" fmla="*/ 538 h 718"/>
                              <a:gd name="T44" fmla="+- 0 4197 3502"/>
                              <a:gd name="T45" fmla="*/ T44 w 4557"/>
                              <a:gd name="T46" fmla="+- 0 1061 521"/>
                              <a:gd name="T47" fmla="*/ 1061 h 718"/>
                              <a:gd name="T48" fmla="+- 0 4671 3502"/>
                              <a:gd name="T49" fmla="*/ T48 w 4557"/>
                              <a:gd name="T50" fmla="+- 0 534 521"/>
                              <a:gd name="T51" fmla="*/ 534 h 718"/>
                              <a:gd name="T52" fmla="+- 0 4587 3502"/>
                              <a:gd name="T53" fmla="*/ T52 w 4557"/>
                              <a:gd name="T54" fmla="+- 0 1225 521"/>
                              <a:gd name="T55" fmla="*/ 1225 h 718"/>
                              <a:gd name="T56" fmla="+- 0 4730 3502"/>
                              <a:gd name="T57" fmla="*/ T56 w 4557"/>
                              <a:gd name="T58" fmla="+- 0 707 521"/>
                              <a:gd name="T59" fmla="*/ 707 h 718"/>
                              <a:gd name="T60" fmla="+- 0 4881 3502"/>
                              <a:gd name="T61" fmla="*/ T60 w 4557"/>
                              <a:gd name="T62" fmla="+- 0 574 521"/>
                              <a:gd name="T63" fmla="*/ 574 h 718"/>
                              <a:gd name="T64" fmla="+- 0 4875 3502"/>
                              <a:gd name="T65" fmla="*/ T64 w 4557"/>
                              <a:gd name="T66" fmla="+- 0 1044 521"/>
                              <a:gd name="T67" fmla="*/ 1044 h 718"/>
                              <a:gd name="T68" fmla="+- 0 4771 3502"/>
                              <a:gd name="T69" fmla="*/ T68 w 4557"/>
                              <a:gd name="T70" fmla="+- 0 659 521"/>
                              <a:gd name="T71" fmla="*/ 659 h 718"/>
                              <a:gd name="T72" fmla="+- 0 4904 3502"/>
                              <a:gd name="T73" fmla="*/ T72 w 4557"/>
                              <a:gd name="T74" fmla="+- 0 649 521"/>
                              <a:gd name="T75" fmla="*/ 649 h 718"/>
                              <a:gd name="T76" fmla="+- 0 5151 3502"/>
                              <a:gd name="T77" fmla="*/ T76 w 4557"/>
                              <a:gd name="T78" fmla="+- 0 1225 521"/>
                              <a:gd name="T79" fmla="*/ 1225 h 718"/>
                              <a:gd name="T80" fmla="+- 0 5538 3502"/>
                              <a:gd name="T81" fmla="*/ T80 w 4557"/>
                              <a:gd name="T82" fmla="+- 0 905 521"/>
                              <a:gd name="T83" fmla="*/ 905 h 718"/>
                              <a:gd name="T84" fmla="+- 0 5646 3502"/>
                              <a:gd name="T85" fmla="*/ T84 w 4557"/>
                              <a:gd name="T86" fmla="+- 0 837 521"/>
                              <a:gd name="T87" fmla="*/ 837 h 718"/>
                              <a:gd name="T88" fmla="+- 0 5612 3502"/>
                              <a:gd name="T89" fmla="*/ T88 w 4557"/>
                              <a:gd name="T90" fmla="+- 0 569 521"/>
                              <a:gd name="T91" fmla="*/ 569 h 718"/>
                              <a:gd name="T92" fmla="+- 0 5302 3502"/>
                              <a:gd name="T93" fmla="*/ T92 w 4557"/>
                              <a:gd name="T94" fmla="+- 0 954 521"/>
                              <a:gd name="T95" fmla="*/ 954 h 718"/>
                              <a:gd name="T96" fmla="+- 0 5464 3502"/>
                              <a:gd name="T97" fmla="*/ T96 w 4557"/>
                              <a:gd name="T98" fmla="+- 0 976 521"/>
                              <a:gd name="T99" fmla="*/ 976 h 718"/>
                              <a:gd name="T100" fmla="+- 0 5636 3502"/>
                              <a:gd name="T101" fmla="*/ T100 w 4557"/>
                              <a:gd name="T102" fmla="+- 0 1010 521"/>
                              <a:gd name="T103" fmla="*/ 1010 h 718"/>
                              <a:gd name="T104" fmla="+- 0 5463 3502"/>
                              <a:gd name="T105" fmla="*/ T104 w 4557"/>
                              <a:gd name="T106" fmla="+- 0 647 521"/>
                              <a:gd name="T107" fmla="*/ 647 h 718"/>
                              <a:gd name="T108" fmla="+- 0 5516 3502"/>
                              <a:gd name="T109" fmla="*/ T108 w 4557"/>
                              <a:gd name="T110" fmla="+- 0 739 521"/>
                              <a:gd name="T111" fmla="*/ 739 h 718"/>
                              <a:gd name="T112" fmla="+- 0 5463 3502"/>
                              <a:gd name="T113" fmla="*/ T112 w 4557"/>
                              <a:gd name="T114" fmla="+- 0 832 521"/>
                              <a:gd name="T115" fmla="*/ 832 h 718"/>
                              <a:gd name="T116" fmla="+- 0 5669 3502"/>
                              <a:gd name="T117" fmla="*/ T116 w 4557"/>
                              <a:gd name="T118" fmla="+- 0 765 521"/>
                              <a:gd name="T119" fmla="*/ 765 h 718"/>
                              <a:gd name="T120" fmla="+- 0 5827 3502"/>
                              <a:gd name="T121" fmla="*/ T120 w 4557"/>
                              <a:gd name="T122" fmla="+- 0 537 521"/>
                              <a:gd name="T123" fmla="*/ 537 h 718"/>
                              <a:gd name="T124" fmla="+- 0 5941 3502"/>
                              <a:gd name="T125" fmla="*/ T124 w 4557"/>
                              <a:gd name="T126" fmla="+- 0 811 521"/>
                              <a:gd name="T127" fmla="*/ 811 h 718"/>
                              <a:gd name="T128" fmla="+- 0 6005 3502"/>
                              <a:gd name="T129" fmla="*/ T128 w 4557"/>
                              <a:gd name="T130" fmla="+- 0 579 521"/>
                              <a:gd name="T131" fmla="*/ 579 h 718"/>
                              <a:gd name="T132" fmla="+- 0 5959 3502"/>
                              <a:gd name="T133" fmla="*/ T132 w 4557"/>
                              <a:gd name="T134" fmla="+- 0 534 521"/>
                              <a:gd name="T135" fmla="*/ 534 h 718"/>
                              <a:gd name="T136" fmla="+- 0 5987 3502"/>
                              <a:gd name="T137" fmla="*/ T136 w 4557"/>
                              <a:gd name="T138" fmla="+- 0 811 521"/>
                              <a:gd name="T139" fmla="*/ 811 h 718"/>
                              <a:gd name="T140" fmla="+- 0 6202 3502"/>
                              <a:gd name="T141" fmla="*/ T140 w 4557"/>
                              <a:gd name="T142" fmla="+- 0 1221 521"/>
                              <a:gd name="T143" fmla="*/ 1221 h 718"/>
                              <a:gd name="T144" fmla="+- 0 6379 3502"/>
                              <a:gd name="T145" fmla="*/ T144 w 4557"/>
                              <a:gd name="T146" fmla="+- 0 1170 521"/>
                              <a:gd name="T147" fmla="*/ 1170 h 718"/>
                              <a:gd name="T148" fmla="+- 0 6181 3502"/>
                              <a:gd name="T149" fmla="*/ T148 w 4557"/>
                              <a:gd name="T150" fmla="+- 0 936 521"/>
                              <a:gd name="T151" fmla="*/ 936 h 718"/>
                              <a:gd name="T152" fmla="+- 0 6236 3502"/>
                              <a:gd name="T153" fmla="*/ T152 w 4557"/>
                              <a:gd name="T154" fmla="+- 0 980 521"/>
                              <a:gd name="T155" fmla="*/ 980 h 718"/>
                              <a:gd name="T156" fmla="+- 0 6519 3502"/>
                              <a:gd name="T157" fmla="*/ T156 w 4557"/>
                              <a:gd name="T158" fmla="+- 0 534 521"/>
                              <a:gd name="T159" fmla="*/ 534 h 718"/>
                              <a:gd name="T160" fmla="+- 0 6843 3502"/>
                              <a:gd name="T161" fmla="*/ T160 w 4557"/>
                              <a:gd name="T162" fmla="+- 0 537 521"/>
                              <a:gd name="T163" fmla="*/ 537 h 718"/>
                              <a:gd name="T164" fmla="+- 0 6957 3502"/>
                              <a:gd name="T165" fmla="*/ T164 w 4557"/>
                              <a:gd name="T166" fmla="+- 0 811 521"/>
                              <a:gd name="T167" fmla="*/ 811 h 718"/>
                              <a:gd name="T168" fmla="+- 0 7021 3502"/>
                              <a:gd name="T169" fmla="*/ T168 w 4557"/>
                              <a:gd name="T170" fmla="+- 0 579 521"/>
                              <a:gd name="T171" fmla="*/ 579 h 718"/>
                              <a:gd name="T172" fmla="+- 0 6975 3502"/>
                              <a:gd name="T173" fmla="*/ T172 w 4557"/>
                              <a:gd name="T174" fmla="+- 0 534 521"/>
                              <a:gd name="T175" fmla="*/ 534 h 718"/>
                              <a:gd name="T176" fmla="+- 0 7003 3502"/>
                              <a:gd name="T177" fmla="*/ T176 w 4557"/>
                              <a:gd name="T178" fmla="+- 0 811 521"/>
                              <a:gd name="T179" fmla="*/ 811 h 718"/>
                              <a:gd name="T180" fmla="+- 0 7218 3502"/>
                              <a:gd name="T181" fmla="*/ T180 w 4557"/>
                              <a:gd name="T182" fmla="+- 0 1221 521"/>
                              <a:gd name="T183" fmla="*/ 1221 h 718"/>
                              <a:gd name="T184" fmla="+- 0 7395 3502"/>
                              <a:gd name="T185" fmla="*/ T184 w 4557"/>
                              <a:gd name="T186" fmla="+- 0 1170 521"/>
                              <a:gd name="T187" fmla="*/ 1170 h 718"/>
                              <a:gd name="T188" fmla="+- 0 7197 3502"/>
                              <a:gd name="T189" fmla="*/ T188 w 4557"/>
                              <a:gd name="T190" fmla="+- 0 936 521"/>
                              <a:gd name="T191" fmla="*/ 936 h 718"/>
                              <a:gd name="T192" fmla="+- 0 7252 3502"/>
                              <a:gd name="T193" fmla="*/ T192 w 4557"/>
                              <a:gd name="T194" fmla="+- 0 980 521"/>
                              <a:gd name="T195" fmla="*/ 980 h 718"/>
                              <a:gd name="T196" fmla="+- 0 7742 3502"/>
                              <a:gd name="T197" fmla="*/ T196 w 4557"/>
                              <a:gd name="T198" fmla="+- 0 525 521"/>
                              <a:gd name="T199" fmla="*/ 525 h 718"/>
                              <a:gd name="T200" fmla="+- 0 7517 3502"/>
                              <a:gd name="T201" fmla="*/ T200 w 4557"/>
                              <a:gd name="T202" fmla="+- 0 784 521"/>
                              <a:gd name="T203" fmla="*/ 784 h 718"/>
                              <a:gd name="T204" fmla="+- 0 7594 3502"/>
                              <a:gd name="T205" fmla="*/ T204 w 4557"/>
                              <a:gd name="T206" fmla="+- 0 1190 521"/>
                              <a:gd name="T207" fmla="*/ 1190 h 718"/>
                              <a:gd name="T208" fmla="+- 0 7890 3502"/>
                              <a:gd name="T209" fmla="*/ T208 w 4557"/>
                              <a:gd name="T210" fmla="+- 0 1192 521"/>
                              <a:gd name="T211" fmla="*/ 1192 h 718"/>
                              <a:gd name="T212" fmla="+- 0 7732 3502"/>
                              <a:gd name="T213" fmla="*/ T212 w 4557"/>
                              <a:gd name="T214" fmla="+- 0 1096 521"/>
                              <a:gd name="T215" fmla="*/ 1096 h 718"/>
                              <a:gd name="T216" fmla="+- 0 7674 3502"/>
                              <a:gd name="T217" fmla="*/ T216 w 4557"/>
                              <a:gd name="T218" fmla="+- 0 882 521"/>
                              <a:gd name="T219" fmla="*/ 882 h 718"/>
                              <a:gd name="T220" fmla="+- 0 7691 3502"/>
                              <a:gd name="T221" fmla="*/ T220 w 4557"/>
                              <a:gd name="T222" fmla="+- 0 722 521"/>
                              <a:gd name="T223" fmla="*/ 722 h 718"/>
                              <a:gd name="T224" fmla="+- 0 7754 3502"/>
                              <a:gd name="T225" fmla="*/ T224 w 4557"/>
                              <a:gd name="T226" fmla="+- 0 659 521"/>
                              <a:gd name="T227" fmla="*/ 659 h 718"/>
                              <a:gd name="T228" fmla="+- 0 8034 3502"/>
                              <a:gd name="T229" fmla="*/ T228 w 4557"/>
                              <a:gd name="T230" fmla="+- 0 545 521"/>
                              <a:gd name="T231" fmla="*/ 545 h 718"/>
                              <a:gd name="T232" fmla="+- 0 7932 3502"/>
                              <a:gd name="T233" fmla="*/ T232 w 4557"/>
                              <a:gd name="T234" fmla="+- 0 1156 521"/>
                              <a:gd name="T235" fmla="*/ 1156 h 718"/>
                              <a:gd name="T236" fmla="+- 0 7911 3502"/>
                              <a:gd name="T237" fmla="*/ T236 w 4557"/>
                              <a:gd name="T238" fmla="+- 0 1073 521"/>
                              <a:gd name="T239" fmla="*/ 1073 h 718"/>
                              <a:gd name="T240" fmla="+- 0 8058 3502"/>
                              <a:gd name="T241" fmla="*/ T240 w 4557"/>
                              <a:gd name="T242" fmla="+- 0 826 521"/>
                              <a:gd name="T243" fmla="*/ 826 h 718"/>
                              <a:gd name="T244" fmla="+- 0 8023 3502"/>
                              <a:gd name="T245" fmla="*/ T244 w 4557"/>
                              <a:gd name="T246" fmla="+- 0 652 521"/>
                              <a:gd name="T247" fmla="*/ 652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557" h="718">
                                <a:moveTo>
                                  <a:pt x="156" y="13"/>
                                </a:moveTo>
                                <a:lnTo>
                                  <a:pt x="0" y="13"/>
                                </a:lnTo>
                                <a:lnTo>
                                  <a:pt x="109" y="662"/>
                                </a:lnTo>
                                <a:lnTo>
                                  <a:pt x="112" y="675"/>
                                </a:lnTo>
                                <a:lnTo>
                                  <a:pt x="118" y="685"/>
                                </a:lnTo>
                                <a:lnTo>
                                  <a:pt x="139" y="700"/>
                                </a:lnTo>
                                <a:lnTo>
                                  <a:pt x="151" y="704"/>
                                </a:lnTo>
                                <a:lnTo>
                                  <a:pt x="325" y="704"/>
                                </a:lnTo>
                                <a:lnTo>
                                  <a:pt x="337" y="700"/>
                                </a:lnTo>
                                <a:lnTo>
                                  <a:pt x="347" y="692"/>
                                </a:lnTo>
                                <a:lnTo>
                                  <a:pt x="358" y="684"/>
                                </a:lnTo>
                                <a:lnTo>
                                  <a:pt x="364" y="674"/>
                                </a:lnTo>
                                <a:lnTo>
                                  <a:pt x="366" y="661"/>
                                </a:lnTo>
                                <a:lnTo>
                                  <a:pt x="377" y="593"/>
                                </a:lnTo>
                                <a:lnTo>
                                  <a:pt x="233" y="593"/>
                                </a:lnTo>
                                <a:lnTo>
                                  <a:pt x="231" y="565"/>
                                </a:lnTo>
                                <a:lnTo>
                                  <a:pt x="229" y="540"/>
                                </a:lnTo>
                                <a:lnTo>
                                  <a:pt x="226" y="516"/>
                                </a:lnTo>
                                <a:lnTo>
                                  <a:pt x="224" y="493"/>
                                </a:lnTo>
                                <a:lnTo>
                                  <a:pt x="156" y="13"/>
                                </a:lnTo>
                                <a:close/>
                                <a:moveTo>
                                  <a:pt x="592" y="122"/>
                                </a:moveTo>
                                <a:lnTo>
                                  <a:pt x="471" y="122"/>
                                </a:lnTo>
                                <a:lnTo>
                                  <a:pt x="473" y="143"/>
                                </a:lnTo>
                                <a:lnTo>
                                  <a:pt x="476" y="165"/>
                                </a:lnTo>
                                <a:lnTo>
                                  <a:pt x="479" y="187"/>
                                </a:lnTo>
                                <a:lnTo>
                                  <a:pt x="483" y="209"/>
                                </a:lnTo>
                                <a:lnTo>
                                  <a:pt x="558" y="662"/>
                                </a:lnTo>
                                <a:lnTo>
                                  <a:pt x="560" y="674"/>
                                </a:lnTo>
                                <a:lnTo>
                                  <a:pt x="566" y="684"/>
                                </a:lnTo>
                                <a:lnTo>
                                  <a:pt x="586" y="700"/>
                                </a:lnTo>
                                <a:lnTo>
                                  <a:pt x="598" y="704"/>
                                </a:lnTo>
                                <a:lnTo>
                                  <a:pt x="773" y="704"/>
                                </a:lnTo>
                                <a:lnTo>
                                  <a:pt x="785" y="700"/>
                                </a:lnTo>
                                <a:lnTo>
                                  <a:pt x="805" y="685"/>
                                </a:lnTo>
                                <a:lnTo>
                                  <a:pt x="811" y="675"/>
                                </a:lnTo>
                                <a:lnTo>
                                  <a:pt x="814" y="662"/>
                                </a:lnTo>
                                <a:lnTo>
                                  <a:pt x="825" y="593"/>
                                </a:lnTo>
                                <a:lnTo>
                                  <a:pt x="669" y="593"/>
                                </a:lnTo>
                                <a:lnTo>
                                  <a:pt x="668" y="577"/>
                                </a:lnTo>
                                <a:lnTo>
                                  <a:pt x="665" y="555"/>
                                </a:lnTo>
                                <a:lnTo>
                                  <a:pt x="661" y="528"/>
                                </a:lnTo>
                                <a:lnTo>
                                  <a:pt x="655" y="493"/>
                                </a:lnTo>
                                <a:lnTo>
                                  <a:pt x="592" y="122"/>
                                </a:lnTo>
                                <a:close/>
                                <a:moveTo>
                                  <a:pt x="542" y="13"/>
                                </a:moveTo>
                                <a:lnTo>
                                  <a:pt x="381" y="13"/>
                                </a:lnTo>
                                <a:lnTo>
                                  <a:pt x="369" y="17"/>
                                </a:lnTo>
                                <a:lnTo>
                                  <a:pt x="350" y="34"/>
                                </a:lnTo>
                                <a:lnTo>
                                  <a:pt x="344" y="46"/>
                                </a:lnTo>
                                <a:lnTo>
                                  <a:pt x="342" y="60"/>
                                </a:lnTo>
                                <a:lnTo>
                                  <a:pt x="267" y="495"/>
                                </a:lnTo>
                                <a:lnTo>
                                  <a:pt x="262" y="526"/>
                                </a:lnTo>
                                <a:lnTo>
                                  <a:pt x="258" y="554"/>
                                </a:lnTo>
                                <a:lnTo>
                                  <a:pt x="255" y="576"/>
                                </a:lnTo>
                                <a:lnTo>
                                  <a:pt x="253" y="593"/>
                                </a:lnTo>
                                <a:lnTo>
                                  <a:pt x="377" y="593"/>
                                </a:lnTo>
                                <a:lnTo>
                                  <a:pt x="442" y="200"/>
                                </a:lnTo>
                                <a:lnTo>
                                  <a:pt x="443" y="189"/>
                                </a:lnTo>
                                <a:lnTo>
                                  <a:pt x="445" y="175"/>
                                </a:lnTo>
                                <a:lnTo>
                                  <a:pt x="451" y="136"/>
                                </a:lnTo>
                                <a:lnTo>
                                  <a:pt x="452" y="124"/>
                                </a:lnTo>
                                <a:lnTo>
                                  <a:pt x="452" y="122"/>
                                </a:lnTo>
                                <a:lnTo>
                                  <a:pt x="592" y="122"/>
                                </a:lnTo>
                                <a:lnTo>
                                  <a:pt x="581" y="60"/>
                                </a:lnTo>
                                <a:lnTo>
                                  <a:pt x="579" y="46"/>
                                </a:lnTo>
                                <a:lnTo>
                                  <a:pt x="573" y="34"/>
                                </a:lnTo>
                                <a:lnTo>
                                  <a:pt x="554" y="17"/>
                                </a:lnTo>
                                <a:lnTo>
                                  <a:pt x="542" y="13"/>
                                </a:lnTo>
                                <a:close/>
                                <a:moveTo>
                                  <a:pt x="923" y="13"/>
                                </a:moveTo>
                                <a:lnTo>
                                  <a:pt x="768" y="13"/>
                                </a:lnTo>
                                <a:lnTo>
                                  <a:pt x="699" y="495"/>
                                </a:lnTo>
                                <a:lnTo>
                                  <a:pt x="697" y="516"/>
                                </a:lnTo>
                                <a:lnTo>
                                  <a:pt x="695" y="540"/>
                                </a:lnTo>
                                <a:lnTo>
                                  <a:pt x="693" y="566"/>
                                </a:lnTo>
                                <a:lnTo>
                                  <a:pt x="690" y="593"/>
                                </a:lnTo>
                                <a:lnTo>
                                  <a:pt x="825" y="593"/>
                                </a:lnTo>
                                <a:lnTo>
                                  <a:pt x="923" y="13"/>
                                </a:lnTo>
                                <a:close/>
                                <a:moveTo>
                                  <a:pt x="1326" y="13"/>
                                </a:moveTo>
                                <a:lnTo>
                                  <a:pt x="1169" y="13"/>
                                </a:lnTo>
                                <a:lnTo>
                                  <a:pt x="1157" y="16"/>
                                </a:lnTo>
                                <a:lnTo>
                                  <a:pt x="1137" y="31"/>
                                </a:lnTo>
                                <a:lnTo>
                                  <a:pt x="1131" y="41"/>
                                </a:lnTo>
                                <a:lnTo>
                                  <a:pt x="1128" y="53"/>
                                </a:lnTo>
                                <a:lnTo>
                                  <a:pt x="929" y="704"/>
                                </a:lnTo>
                                <a:lnTo>
                                  <a:pt x="1085" y="704"/>
                                </a:lnTo>
                                <a:lnTo>
                                  <a:pt x="1135" y="523"/>
                                </a:lnTo>
                                <a:lnTo>
                                  <a:pt x="1523" y="523"/>
                                </a:lnTo>
                                <a:lnTo>
                                  <a:pt x="1487" y="404"/>
                                </a:lnTo>
                                <a:lnTo>
                                  <a:pt x="1167" y="404"/>
                                </a:lnTo>
                                <a:lnTo>
                                  <a:pt x="1226" y="193"/>
                                </a:lnTo>
                                <a:lnTo>
                                  <a:pt x="1228" y="186"/>
                                </a:lnTo>
                                <a:lnTo>
                                  <a:pt x="1230" y="175"/>
                                </a:lnTo>
                                <a:lnTo>
                                  <a:pt x="1237" y="145"/>
                                </a:lnTo>
                                <a:lnTo>
                                  <a:pt x="1239" y="135"/>
                                </a:lnTo>
                                <a:lnTo>
                                  <a:pt x="1241" y="128"/>
                                </a:lnTo>
                                <a:lnTo>
                                  <a:pt x="1402" y="128"/>
                                </a:lnTo>
                                <a:lnTo>
                                  <a:pt x="1379" y="53"/>
                                </a:lnTo>
                                <a:lnTo>
                                  <a:pt x="1372" y="35"/>
                                </a:lnTo>
                                <a:lnTo>
                                  <a:pt x="1361" y="23"/>
                                </a:lnTo>
                                <a:lnTo>
                                  <a:pt x="1345" y="15"/>
                                </a:lnTo>
                                <a:lnTo>
                                  <a:pt x="1326" y="13"/>
                                </a:lnTo>
                                <a:close/>
                                <a:moveTo>
                                  <a:pt x="1523" y="523"/>
                                </a:moveTo>
                                <a:lnTo>
                                  <a:pt x="1373" y="523"/>
                                </a:lnTo>
                                <a:lnTo>
                                  <a:pt x="1423" y="704"/>
                                </a:lnTo>
                                <a:lnTo>
                                  <a:pt x="1578" y="704"/>
                                </a:lnTo>
                                <a:lnTo>
                                  <a:pt x="1523" y="523"/>
                                </a:lnTo>
                                <a:close/>
                                <a:moveTo>
                                  <a:pt x="1402" y="128"/>
                                </a:moveTo>
                                <a:lnTo>
                                  <a:pt x="1268" y="128"/>
                                </a:lnTo>
                                <a:lnTo>
                                  <a:pt x="1269" y="138"/>
                                </a:lnTo>
                                <a:lnTo>
                                  <a:pt x="1272" y="152"/>
                                </a:lnTo>
                                <a:lnTo>
                                  <a:pt x="1276" y="170"/>
                                </a:lnTo>
                                <a:lnTo>
                                  <a:pt x="1282" y="193"/>
                                </a:lnTo>
                                <a:lnTo>
                                  <a:pt x="1340" y="404"/>
                                </a:lnTo>
                                <a:lnTo>
                                  <a:pt x="1487" y="404"/>
                                </a:lnTo>
                                <a:lnTo>
                                  <a:pt x="1402" y="128"/>
                                </a:lnTo>
                                <a:close/>
                                <a:moveTo>
                                  <a:pt x="1913" y="4"/>
                                </a:moveTo>
                                <a:lnTo>
                                  <a:pt x="1833" y="4"/>
                                </a:lnTo>
                                <a:lnTo>
                                  <a:pt x="1762" y="6"/>
                                </a:lnTo>
                                <a:lnTo>
                                  <a:pt x="1701" y="9"/>
                                </a:lnTo>
                                <a:lnTo>
                                  <a:pt x="1649" y="13"/>
                                </a:lnTo>
                                <a:lnTo>
                                  <a:pt x="1649" y="704"/>
                                </a:lnTo>
                                <a:lnTo>
                                  <a:pt x="1800" y="704"/>
                                </a:lnTo>
                                <a:lnTo>
                                  <a:pt x="1800" y="433"/>
                                </a:lnTo>
                                <a:lnTo>
                                  <a:pt x="2110" y="433"/>
                                </a:lnTo>
                                <a:lnTo>
                                  <a:pt x="2100" y="419"/>
                                </a:lnTo>
                                <a:lnTo>
                                  <a:pt x="2072" y="398"/>
                                </a:lnTo>
                                <a:lnTo>
                                  <a:pt x="2036" y="384"/>
                                </a:lnTo>
                                <a:lnTo>
                                  <a:pt x="2036" y="379"/>
                                </a:lnTo>
                                <a:lnTo>
                                  <a:pt x="2069" y="373"/>
                                </a:lnTo>
                                <a:lnTo>
                                  <a:pt x="2097" y="362"/>
                                </a:lnTo>
                                <a:lnTo>
                                  <a:pt x="2120" y="347"/>
                                </a:lnTo>
                                <a:lnTo>
                                  <a:pt x="2138" y="327"/>
                                </a:lnTo>
                                <a:lnTo>
                                  <a:pt x="2144" y="316"/>
                                </a:lnTo>
                                <a:lnTo>
                                  <a:pt x="1800" y="316"/>
                                </a:lnTo>
                                <a:lnTo>
                                  <a:pt x="1800" y="122"/>
                                </a:lnTo>
                                <a:lnTo>
                                  <a:pt x="2157" y="121"/>
                                </a:lnTo>
                                <a:lnTo>
                                  <a:pt x="2154" y="110"/>
                                </a:lnTo>
                                <a:lnTo>
                                  <a:pt x="2136" y="74"/>
                                </a:lnTo>
                                <a:lnTo>
                                  <a:pt x="2110" y="48"/>
                                </a:lnTo>
                                <a:lnTo>
                                  <a:pt x="2076" y="28"/>
                                </a:lnTo>
                                <a:lnTo>
                                  <a:pt x="2032" y="15"/>
                                </a:lnTo>
                                <a:lnTo>
                                  <a:pt x="1978" y="6"/>
                                </a:lnTo>
                                <a:lnTo>
                                  <a:pt x="1913" y="4"/>
                                </a:lnTo>
                                <a:close/>
                                <a:moveTo>
                                  <a:pt x="2110" y="433"/>
                                </a:moveTo>
                                <a:lnTo>
                                  <a:pt x="1800" y="433"/>
                                </a:lnTo>
                                <a:lnTo>
                                  <a:pt x="1907" y="434"/>
                                </a:lnTo>
                                <a:lnTo>
                                  <a:pt x="1922" y="435"/>
                                </a:lnTo>
                                <a:lnTo>
                                  <a:pt x="1934" y="438"/>
                                </a:lnTo>
                                <a:lnTo>
                                  <a:pt x="1945" y="441"/>
                                </a:lnTo>
                                <a:lnTo>
                                  <a:pt x="1955" y="447"/>
                                </a:lnTo>
                                <a:lnTo>
                                  <a:pt x="1962" y="455"/>
                                </a:lnTo>
                                <a:lnTo>
                                  <a:pt x="1970" y="465"/>
                                </a:lnTo>
                                <a:lnTo>
                                  <a:pt x="1976" y="477"/>
                                </a:lnTo>
                                <a:lnTo>
                                  <a:pt x="1981" y="493"/>
                                </a:lnTo>
                                <a:lnTo>
                                  <a:pt x="2033" y="704"/>
                                </a:lnTo>
                                <a:lnTo>
                                  <a:pt x="2195" y="704"/>
                                </a:lnTo>
                                <a:lnTo>
                                  <a:pt x="2134" y="489"/>
                                </a:lnTo>
                                <a:lnTo>
                                  <a:pt x="2121" y="450"/>
                                </a:lnTo>
                                <a:lnTo>
                                  <a:pt x="2110" y="433"/>
                                </a:lnTo>
                                <a:close/>
                                <a:moveTo>
                                  <a:pt x="2157" y="121"/>
                                </a:moveTo>
                                <a:lnTo>
                                  <a:pt x="1910" y="121"/>
                                </a:lnTo>
                                <a:lnTo>
                                  <a:pt x="1938" y="122"/>
                                </a:lnTo>
                                <a:lnTo>
                                  <a:pt x="1961" y="126"/>
                                </a:lnTo>
                                <a:lnTo>
                                  <a:pt x="1979" y="132"/>
                                </a:lnTo>
                                <a:lnTo>
                                  <a:pt x="1993" y="141"/>
                                </a:lnTo>
                                <a:lnTo>
                                  <a:pt x="2002" y="153"/>
                                </a:lnTo>
                                <a:lnTo>
                                  <a:pt x="2009" y="170"/>
                                </a:lnTo>
                                <a:lnTo>
                                  <a:pt x="2013" y="192"/>
                                </a:lnTo>
                                <a:lnTo>
                                  <a:pt x="2014" y="218"/>
                                </a:lnTo>
                                <a:lnTo>
                                  <a:pt x="2013" y="244"/>
                                </a:lnTo>
                                <a:lnTo>
                                  <a:pt x="2009" y="266"/>
                                </a:lnTo>
                                <a:lnTo>
                                  <a:pt x="2002" y="283"/>
                                </a:lnTo>
                                <a:lnTo>
                                  <a:pt x="1992" y="296"/>
                                </a:lnTo>
                                <a:lnTo>
                                  <a:pt x="1979" y="305"/>
                                </a:lnTo>
                                <a:lnTo>
                                  <a:pt x="1961" y="311"/>
                                </a:lnTo>
                                <a:lnTo>
                                  <a:pt x="1938" y="315"/>
                                </a:lnTo>
                                <a:lnTo>
                                  <a:pt x="1910" y="316"/>
                                </a:lnTo>
                                <a:lnTo>
                                  <a:pt x="2144" y="316"/>
                                </a:lnTo>
                                <a:lnTo>
                                  <a:pt x="2151" y="304"/>
                                </a:lnTo>
                                <a:lnTo>
                                  <a:pt x="2161" y="276"/>
                                </a:lnTo>
                                <a:lnTo>
                                  <a:pt x="2167" y="244"/>
                                </a:lnTo>
                                <a:lnTo>
                                  <a:pt x="2168" y="208"/>
                                </a:lnTo>
                                <a:lnTo>
                                  <a:pt x="2165" y="154"/>
                                </a:lnTo>
                                <a:lnTo>
                                  <a:pt x="2157" y="121"/>
                                </a:lnTo>
                                <a:close/>
                                <a:moveTo>
                                  <a:pt x="2457" y="13"/>
                                </a:moveTo>
                                <a:lnTo>
                                  <a:pt x="2349" y="13"/>
                                </a:lnTo>
                                <a:lnTo>
                                  <a:pt x="2325" y="16"/>
                                </a:lnTo>
                                <a:lnTo>
                                  <a:pt x="2308" y="26"/>
                                </a:lnTo>
                                <a:lnTo>
                                  <a:pt x="2297" y="44"/>
                                </a:lnTo>
                                <a:lnTo>
                                  <a:pt x="2294" y="68"/>
                                </a:lnTo>
                                <a:lnTo>
                                  <a:pt x="2294" y="704"/>
                                </a:lnTo>
                                <a:lnTo>
                                  <a:pt x="2439" y="704"/>
                                </a:lnTo>
                                <a:lnTo>
                                  <a:pt x="2439" y="290"/>
                                </a:lnTo>
                                <a:lnTo>
                                  <a:pt x="2439" y="264"/>
                                </a:lnTo>
                                <a:lnTo>
                                  <a:pt x="2437" y="236"/>
                                </a:lnTo>
                                <a:lnTo>
                                  <a:pt x="2435" y="209"/>
                                </a:lnTo>
                                <a:lnTo>
                                  <a:pt x="2432" y="183"/>
                                </a:lnTo>
                                <a:lnTo>
                                  <a:pt x="2565" y="183"/>
                                </a:lnTo>
                                <a:lnTo>
                                  <a:pt x="2503" y="58"/>
                                </a:lnTo>
                                <a:lnTo>
                                  <a:pt x="2497" y="47"/>
                                </a:lnTo>
                                <a:lnTo>
                                  <a:pt x="2491" y="37"/>
                                </a:lnTo>
                                <a:lnTo>
                                  <a:pt x="2485" y="29"/>
                                </a:lnTo>
                                <a:lnTo>
                                  <a:pt x="2478" y="23"/>
                                </a:lnTo>
                                <a:lnTo>
                                  <a:pt x="2469" y="16"/>
                                </a:lnTo>
                                <a:lnTo>
                                  <a:pt x="2457" y="13"/>
                                </a:lnTo>
                                <a:close/>
                                <a:moveTo>
                                  <a:pt x="2565" y="183"/>
                                </a:moveTo>
                                <a:lnTo>
                                  <a:pt x="2443" y="183"/>
                                </a:lnTo>
                                <a:lnTo>
                                  <a:pt x="2449" y="202"/>
                                </a:lnTo>
                                <a:lnTo>
                                  <a:pt x="2458" y="227"/>
                                </a:lnTo>
                                <a:lnTo>
                                  <a:pt x="2470" y="256"/>
                                </a:lnTo>
                                <a:lnTo>
                                  <a:pt x="2485" y="290"/>
                                </a:lnTo>
                                <a:lnTo>
                                  <a:pt x="2667" y="659"/>
                                </a:lnTo>
                                <a:lnTo>
                                  <a:pt x="2673" y="670"/>
                                </a:lnTo>
                                <a:lnTo>
                                  <a:pt x="2679" y="680"/>
                                </a:lnTo>
                                <a:lnTo>
                                  <a:pt x="2685" y="687"/>
                                </a:lnTo>
                                <a:lnTo>
                                  <a:pt x="2692" y="694"/>
                                </a:lnTo>
                                <a:lnTo>
                                  <a:pt x="2700" y="700"/>
                                </a:lnTo>
                                <a:lnTo>
                                  <a:pt x="2712" y="704"/>
                                </a:lnTo>
                                <a:lnTo>
                                  <a:pt x="2823" y="704"/>
                                </a:lnTo>
                                <a:lnTo>
                                  <a:pt x="2847" y="701"/>
                                </a:lnTo>
                                <a:lnTo>
                                  <a:pt x="2863" y="690"/>
                                </a:lnTo>
                                <a:lnTo>
                                  <a:pt x="2874" y="673"/>
                                </a:lnTo>
                                <a:lnTo>
                                  <a:pt x="2877" y="649"/>
                                </a:lnTo>
                                <a:lnTo>
                                  <a:pt x="2877" y="527"/>
                                </a:lnTo>
                                <a:lnTo>
                                  <a:pt x="2729" y="527"/>
                                </a:lnTo>
                                <a:lnTo>
                                  <a:pt x="2716" y="497"/>
                                </a:lnTo>
                                <a:lnTo>
                                  <a:pt x="2704" y="468"/>
                                </a:lnTo>
                                <a:lnTo>
                                  <a:pt x="2691" y="441"/>
                                </a:lnTo>
                                <a:lnTo>
                                  <a:pt x="2679" y="415"/>
                                </a:lnTo>
                                <a:lnTo>
                                  <a:pt x="2565" y="183"/>
                                </a:lnTo>
                                <a:close/>
                                <a:moveTo>
                                  <a:pt x="2877" y="13"/>
                                </a:moveTo>
                                <a:lnTo>
                                  <a:pt x="2733" y="13"/>
                                </a:lnTo>
                                <a:lnTo>
                                  <a:pt x="2733" y="415"/>
                                </a:lnTo>
                                <a:lnTo>
                                  <a:pt x="2733" y="432"/>
                                </a:lnTo>
                                <a:lnTo>
                                  <a:pt x="2734" y="459"/>
                                </a:lnTo>
                                <a:lnTo>
                                  <a:pt x="2736" y="490"/>
                                </a:lnTo>
                                <a:lnTo>
                                  <a:pt x="2739" y="527"/>
                                </a:lnTo>
                                <a:lnTo>
                                  <a:pt x="2877" y="527"/>
                                </a:lnTo>
                                <a:lnTo>
                                  <a:pt x="2877" y="13"/>
                                </a:lnTo>
                                <a:close/>
                                <a:moveTo>
                                  <a:pt x="3170" y="13"/>
                                </a:moveTo>
                                <a:lnTo>
                                  <a:pt x="3017" y="13"/>
                                </a:lnTo>
                                <a:lnTo>
                                  <a:pt x="3017" y="704"/>
                                </a:lnTo>
                                <a:lnTo>
                                  <a:pt x="3170" y="704"/>
                                </a:lnTo>
                                <a:lnTo>
                                  <a:pt x="3170" y="13"/>
                                </a:lnTo>
                                <a:close/>
                                <a:moveTo>
                                  <a:pt x="3473" y="13"/>
                                </a:moveTo>
                                <a:lnTo>
                                  <a:pt x="3365" y="13"/>
                                </a:lnTo>
                                <a:lnTo>
                                  <a:pt x="3341" y="16"/>
                                </a:lnTo>
                                <a:lnTo>
                                  <a:pt x="3324" y="26"/>
                                </a:lnTo>
                                <a:lnTo>
                                  <a:pt x="3313" y="44"/>
                                </a:lnTo>
                                <a:lnTo>
                                  <a:pt x="3310" y="68"/>
                                </a:lnTo>
                                <a:lnTo>
                                  <a:pt x="3310" y="704"/>
                                </a:lnTo>
                                <a:lnTo>
                                  <a:pt x="3455" y="704"/>
                                </a:lnTo>
                                <a:lnTo>
                                  <a:pt x="3455" y="290"/>
                                </a:lnTo>
                                <a:lnTo>
                                  <a:pt x="3455" y="264"/>
                                </a:lnTo>
                                <a:lnTo>
                                  <a:pt x="3453" y="236"/>
                                </a:lnTo>
                                <a:lnTo>
                                  <a:pt x="3451" y="209"/>
                                </a:lnTo>
                                <a:lnTo>
                                  <a:pt x="3448" y="183"/>
                                </a:lnTo>
                                <a:lnTo>
                                  <a:pt x="3581" y="183"/>
                                </a:lnTo>
                                <a:lnTo>
                                  <a:pt x="3519" y="58"/>
                                </a:lnTo>
                                <a:lnTo>
                                  <a:pt x="3513" y="47"/>
                                </a:lnTo>
                                <a:lnTo>
                                  <a:pt x="3507" y="37"/>
                                </a:lnTo>
                                <a:lnTo>
                                  <a:pt x="3501" y="29"/>
                                </a:lnTo>
                                <a:lnTo>
                                  <a:pt x="3494" y="23"/>
                                </a:lnTo>
                                <a:lnTo>
                                  <a:pt x="3485" y="16"/>
                                </a:lnTo>
                                <a:lnTo>
                                  <a:pt x="3473" y="13"/>
                                </a:lnTo>
                                <a:close/>
                                <a:moveTo>
                                  <a:pt x="3581" y="183"/>
                                </a:moveTo>
                                <a:lnTo>
                                  <a:pt x="3459" y="183"/>
                                </a:lnTo>
                                <a:lnTo>
                                  <a:pt x="3465" y="202"/>
                                </a:lnTo>
                                <a:lnTo>
                                  <a:pt x="3474" y="227"/>
                                </a:lnTo>
                                <a:lnTo>
                                  <a:pt x="3486" y="256"/>
                                </a:lnTo>
                                <a:lnTo>
                                  <a:pt x="3501" y="290"/>
                                </a:lnTo>
                                <a:lnTo>
                                  <a:pt x="3683" y="659"/>
                                </a:lnTo>
                                <a:lnTo>
                                  <a:pt x="3689" y="670"/>
                                </a:lnTo>
                                <a:lnTo>
                                  <a:pt x="3695" y="680"/>
                                </a:lnTo>
                                <a:lnTo>
                                  <a:pt x="3701" y="687"/>
                                </a:lnTo>
                                <a:lnTo>
                                  <a:pt x="3708" y="694"/>
                                </a:lnTo>
                                <a:lnTo>
                                  <a:pt x="3716" y="700"/>
                                </a:lnTo>
                                <a:lnTo>
                                  <a:pt x="3728" y="704"/>
                                </a:lnTo>
                                <a:lnTo>
                                  <a:pt x="3839" y="704"/>
                                </a:lnTo>
                                <a:lnTo>
                                  <a:pt x="3863" y="701"/>
                                </a:lnTo>
                                <a:lnTo>
                                  <a:pt x="3880" y="690"/>
                                </a:lnTo>
                                <a:lnTo>
                                  <a:pt x="3890" y="673"/>
                                </a:lnTo>
                                <a:lnTo>
                                  <a:pt x="3893" y="649"/>
                                </a:lnTo>
                                <a:lnTo>
                                  <a:pt x="3893" y="527"/>
                                </a:lnTo>
                                <a:lnTo>
                                  <a:pt x="3745" y="527"/>
                                </a:lnTo>
                                <a:lnTo>
                                  <a:pt x="3732" y="497"/>
                                </a:lnTo>
                                <a:lnTo>
                                  <a:pt x="3720" y="468"/>
                                </a:lnTo>
                                <a:lnTo>
                                  <a:pt x="3707" y="441"/>
                                </a:lnTo>
                                <a:lnTo>
                                  <a:pt x="3695" y="415"/>
                                </a:lnTo>
                                <a:lnTo>
                                  <a:pt x="3581" y="183"/>
                                </a:lnTo>
                                <a:close/>
                                <a:moveTo>
                                  <a:pt x="3893" y="13"/>
                                </a:moveTo>
                                <a:lnTo>
                                  <a:pt x="3749" y="13"/>
                                </a:lnTo>
                                <a:lnTo>
                                  <a:pt x="3749" y="415"/>
                                </a:lnTo>
                                <a:lnTo>
                                  <a:pt x="3749" y="432"/>
                                </a:lnTo>
                                <a:lnTo>
                                  <a:pt x="3750" y="459"/>
                                </a:lnTo>
                                <a:lnTo>
                                  <a:pt x="3752" y="490"/>
                                </a:lnTo>
                                <a:lnTo>
                                  <a:pt x="3755" y="527"/>
                                </a:lnTo>
                                <a:lnTo>
                                  <a:pt x="3893" y="527"/>
                                </a:lnTo>
                                <a:lnTo>
                                  <a:pt x="3893" y="13"/>
                                </a:lnTo>
                                <a:close/>
                                <a:moveTo>
                                  <a:pt x="4320" y="0"/>
                                </a:moveTo>
                                <a:lnTo>
                                  <a:pt x="4240" y="4"/>
                                </a:lnTo>
                                <a:lnTo>
                                  <a:pt x="4173" y="19"/>
                                </a:lnTo>
                                <a:lnTo>
                                  <a:pt x="4120" y="43"/>
                                </a:lnTo>
                                <a:lnTo>
                                  <a:pt x="4079" y="77"/>
                                </a:lnTo>
                                <a:lnTo>
                                  <a:pt x="4049" y="123"/>
                                </a:lnTo>
                                <a:lnTo>
                                  <a:pt x="4027" y="185"/>
                                </a:lnTo>
                                <a:lnTo>
                                  <a:pt x="4015" y="263"/>
                                </a:lnTo>
                                <a:lnTo>
                                  <a:pt x="4010" y="356"/>
                                </a:lnTo>
                                <a:lnTo>
                                  <a:pt x="4014" y="445"/>
                                </a:lnTo>
                                <a:lnTo>
                                  <a:pt x="4023" y="520"/>
                                </a:lnTo>
                                <a:lnTo>
                                  <a:pt x="4040" y="583"/>
                                </a:lnTo>
                                <a:lnTo>
                                  <a:pt x="4062" y="632"/>
                                </a:lnTo>
                                <a:lnTo>
                                  <a:pt x="4092" y="669"/>
                                </a:lnTo>
                                <a:lnTo>
                                  <a:pt x="4130" y="696"/>
                                </a:lnTo>
                                <a:lnTo>
                                  <a:pt x="4177" y="712"/>
                                </a:lnTo>
                                <a:lnTo>
                                  <a:pt x="4231" y="717"/>
                                </a:lnTo>
                                <a:lnTo>
                                  <a:pt x="4288" y="712"/>
                                </a:lnTo>
                                <a:lnTo>
                                  <a:pt x="4340" y="696"/>
                                </a:lnTo>
                                <a:lnTo>
                                  <a:pt x="4388" y="671"/>
                                </a:lnTo>
                                <a:lnTo>
                                  <a:pt x="4430" y="635"/>
                                </a:lnTo>
                                <a:lnTo>
                                  <a:pt x="4556" y="635"/>
                                </a:lnTo>
                                <a:lnTo>
                                  <a:pt x="4556" y="587"/>
                                </a:lnTo>
                                <a:lnTo>
                                  <a:pt x="4285" y="587"/>
                                </a:lnTo>
                                <a:lnTo>
                                  <a:pt x="4255" y="584"/>
                                </a:lnTo>
                                <a:lnTo>
                                  <a:pt x="4230" y="575"/>
                                </a:lnTo>
                                <a:lnTo>
                                  <a:pt x="4210" y="560"/>
                                </a:lnTo>
                                <a:lnTo>
                                  <a:pt x="4196" y="539"/>
                                </a:lnTo>
                                <a:lnTo>
                                  <a:pt x="4185" y="510"/>
                                </a:lnTo>
                                <a:lnTo>
                                  <a:pt x="4178" y="470"/>
                                </a:lnTo>
                                <a:lnTo>
                                  <a:pt x="4173" y="421"/>
                                </a:lnTo>
                                <a:lnTo>
                                  <a:pt x="4172" y="361"/>
                                </a:lnTo>
                                <a:lnTo>
                                  <a:pt x="4172" y="325"/>
                                </a:lnTo>
                                <a:lnTo>
                                  <a:pt x="4173" y="293"/>
                                </a:lnTo>
                                <a:lnTo>
                                  <a:pt x="4176" y="265"/>
                                </a:lnTo>
                                <a:lnTo>
                                  <a:pt x="4179" y="241"/>
                                </a:lnTo>
                                <a:lnTo>
                                  <a:pt x="4183" y="220"/>
                                </a:lnTo>
                                <a:lnTo>
                                  <a:pt x="4189" y="201"/>
                                </a:lnTo>
                                <a:lnTo>
                                  <a:pt x="4196" y="185"/>
                                </a:lnTo>
                                <a:lnTo>
                                  <a:pt x="4206" y="171"/>
                                </a:lnTo>
                                <a:lnTo>
                                  <a:pt x="4216" y="159"/>
                                </a:lnTo>
                                <a:lnTo>
                                  <a:pt x="4227" y="150"/>
                                </a:lnTo>
                                <a:lnTo>
                                  <a:pt x="4239" y="143"/>
                                </a:lnTo>
                                <a:lnTo>
                                  <a:pt x="4252" y="138"/>
                                </a:lnTo>
                                <a:lnTo>
                                  <a:pt x="4267" y="135"/>
                                </a:lnTo>
                                <a:lnTo>
                                  <a:pt x="4284" y="133"/>
                                </a:lnTo>
                                <a:lnTo>
                                  <a:pt x="4303" y="131"/>
                                </a:lnTo>
                                <a:lnTo>
                                  <a:pt x="4325" y="131"/>
                                </a:lnTo>
                                <a:lnTo>
                                  <a:pt x="4521" y="131"/>
                                </a:lnTo>
                                <a:lnTo>
                                  <a:pt x="4532" y="24"/>
                                </a:lnTo>
                                <a:lnTo>
                                  <a:pt x="4486" y="13"/>
                                </a:lnTo>
                                <a:lnTo>
                                  <a:pt x="4436" y="6"/>
                                </a:lnTo>
                                <a:lnTo>
                                  <a:pt x="4380" y="1"/>
                                </a:lnTo>
                                <a:lnTo>
                                  <a:pt x="4320" y="0"/>
                                </a:lnTo>
                                <a:close/>
                                <a:moveTo>
                                  <a:pt x="4556" y="635"/>
                                </a:moveTo>
                                <a:lnTo>
                                  <a:pt x="4430" y="635"/>
                                </a:lnTo>
                                <a:lnTo>
                                  <a:pt x="4444" y="704"/>
                                </a:lnTo>
                                <a:lnTo>
                                  <a:pt x="4556" y="704"/>
                                </a:lnTo>
                                <a:lnTo>
                                  <a:pt x="4556" y="635"/>
                                </a:lnTo>
                                <a:close/>
                                <a:moveTo>
                                  <a:pt x="4556" y="305"/>
                                </a:moveTo>
                                <a:lnTo>
                                  <a:pt x="4409" y="305"/>
                                </a:lnTo>
                                <a:lnTo>
                                  <a:pt x="4409" y="552"/>
                                </a:lnTo>
                                <a:lnTo>
                                  <a:pt x="4377" y="567"/>
                                </a:lnTo>
                                <a:lnTo>
                                  <a:pt x="4346" y="578"/>
                                </a:lnTo>
                                <a:lnTo>
                                  <a:pt x="4315" y="585"/>
                                </a:lnTo>
                                <a:lnTo>
                                  <a:pt x="4285" y="587"/>
                                </a:lnTo>
                                <a:lnTo>
                                  <a:pt x="4556" y="587"/>
                                </a:lnTo>
                                <a:lnTo>
                                  <a:pt x="4556" y="305"/>
                                </a:lnTo>
                                <a:close/>
                                <a:moveTo>
                                  <a:pt x="4521" y="131"/>
                                </a:moveTo>
                                <a:lnTo>
                                  <a:pt x="4325" y="131"/>
                                </a:lnTo>
                                <a:lnTo>
                                  <a:pt x="4368" y="131"/>
                                </a:lnTo>
                                <a:lnTo>
                                  <a:pt x="4415" y="132"/>
                                </a:lnTo>
                                <a:lnTo>
                                  <a:pt x="4520" y="136"/>
                                </a:lnTo>
                                <a:lnTo>
                                  <a:pt x="4521" y="131"/>
                                </a:lnTo>
                                <a:close/>
                              </a:path>
                            </a:pathLst>
                          </a:custGeom>
                          <a:solidFill>
                            <a:schemeClr val="tx1"/>
                          </a:solidFill>
                          <a:ln>
                            <a:noFill/>
                          </a:ln>
                        </wps:spPr>
                        <wps:bodyPr rot="0" vert="horz" wrap="square" lIns="91440" tIns="45720" rIns="91440" bIns="45720" anchor="t" anchorCtr="0" upright="1">
                          <a:noAutofit/>
                        </wps:bodyPr>
                      </wps:wsp>
                    </wpg:wgp>
                  </a:graphicData>
                </a:graphic>
              </wp:anchor>
            </w:drawing>
          </mc:Choice>
          <mc:Fallback>
            <w:pict>
              <v:group id="组合 4" o:spid="_x0000_s1026" o:spt="203" style="position:absolute;left:0pt;margin-left:94.65pt;margin-top:16.5pt;height:40.2pt;width:196.4pt;z-index:251660288;mso-width-relative:page;mso-height-relative:page;" coordorigin="1862,181" coordsize="6782,1389" o:gfxdata="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">
                <o:lock v:ext="edit" aspectratio="t"/>
                <v:rect id="Rectangle 9" o:spid="_x0000_s1026" o:spt="1" style="position:absolute;left:1861;top:180;height:1389;width:6782;" filled="f" stroked="f" coordsize="21600,21600" o:gfxdata="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A&#10;nUdRwwAAAOIAAAAPAAAAAAAAAAEAIAAAACIAAABkcnMvZG93bnJldi54bWxQSwECFAAUAAAACACH&#10;TuJAMy8FnjsAAAA5AAAAEAAAAAAAAAABACAAAAASAQAAZHJzL3NoYXBleG1sLnhtbFBLBQYAAAAA&#10;BgAGAFsBAAC8AwAAAAA=&#10;">
                  <v:fill on="f" focussize="0,0"/>
                  <v:stroke on="f"/>
                  <v:imagedata o:title=""/>
                  <o:lock v:ext="edit" aspectratio="f"/>
                </v:rect>
                <v:shape id="Freeform 10" o:spid="_x0000_s1026" o:spt="100" style="position:absolute;left:2218;top:383;height:945;width:1095;" fillcolor="#FFFF00" filled="t" stroked="t" coordsize="1095,945" o:gfxdata="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z&#10;Zq3IwwAAAOIAAAAPAAAAAAAAAAEAIAAAACIAAABkcnMvZG93bnJldi54bWxQSwECFAAUAAAACACH&#10;TuJAMy8FnjsAAAA5AAAAEAAAAAAAAAABACAAAAASAQAAZHJzL3NoYXBleG1sLnhtbFBLBQYAAAAA&#10;BgAGAFsBAAC8AwAAAAA=&#10;" path="m526,0l0,945,1095,945,526,0xe">
                  <v:path o:connectlocs="526,383;0,1328;1095,1328;526,383" o:connectangles="0,0,0,0"/>
                  <v:fill on="t" focussize="0,0"/>
                  <v:stroke color="#000000" joinstyle="round"/>
                  <v:imagedata o:title=""/>
                  <o:lock v:ext="edit" aspectratio="f"/>
                </v:shape>
                <v:shape id="AutoShape 11" o:spid="_x0000_s1026" o:spt="100" style="position:absolute;left:2703;top:696;height:488;width:104;" fillcolor="#231F20" filled="t" stroked="f" coordsize="104,488" o:gfxdata="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gLBRK8QAAADjAAAADwAAAAAAAAABACAAAAAiAAAAZHJzL2Rvd25yZXYueG1sUEsBAhQAFAAAAAgA&#10;h07iQDMvBZ47AAAAOQAAABAAAAAAAAAAAQAgAAAAEwEAAGRycy9zaGFwZXhtbC54bWxQSwUGAAAA&#10;AAYABgBbAQAAvQMAAAAA&#10;" path="m103,0l0,0,0,190,11,334,93,334,103,190,103,0xm78,382l27,382,17,384,6,395,4,404,4,465,6,474,17,485,27,488,78,488,87,485,92,480,98,474,101,465,101,404,98,395,92,389,87,384,78,382xe">
                  <v:path o:connectlocs="103,696;0,696;0,886;11,1030;93,1030;103,886;103,696;78,1078;27,1078;17,1080;6,1091;4,1100;4,1161;6,1170;17,1181;27,1184;78,1184;87,1181;92,1176;98,1170;101,1161;101,1100;98,1091;92,1085;87,1080;78,1078" o:connectangles="0,0,0,0,0,0,0,0,0,0,0,0,0,0,0,0,0,0,0,0,0,0,0,0,0,0"/>
                  <v:fill on="t" focussize="0,0"/>
                  <v:stroke on="f"/>
                  <v:imagedata o:title=""/>
                  <o:lock v:ext="edit" aspectratio="f"/>
                </v:shape>
                <v:shape id="AutoShape 12" o:spid="_x0000_s1026" o:spt="100" style="position:absolute;left:3502;top:520;height:718;width:4557;" fillcolor="#000000 [3213]" filled="t" stroked="f" coordsize="4557,718" o:gfxdata="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eeEjMxgAAAOIAAAAPAAAAAAAAAAEAIAAAACIAAABkcnMvZG93bnJldi54bWxQSwECFAAUAAAA&#10;CACHTuJAMy8FnjsAAAA5AAAAEAAAAAAAAAABACAAAAAVAQAAZHJzL3NoYXBleG1sLnhtbFBLBQYA&#10;AAAABgAGAFsBAAC/AwAAAAA=&#10;" path="m156,13l0,13,109,662,112,675,118,685,139,700,151,704,325,704,337,700,347,692,358,684,364,674,366,661,377,593,233,593,231,565,229,540,226,516,224,493,156,13xm592,122l471,122,473,143,476,165,479,187,483,209,558,662,560,674,566,684,586,700,598,704,773,704,785,700,805,685,811,675,814,662,825,593,669,593,668,577,665,555,661,528,655,493,592,122xm542,13l381,13,369,17,350,34,344,46,342,60,267,495,262,526,258,554,255,576,253,593,377,593,442,200,443,189,445,175,451,136,452,124,452,122,592,122,581,60,579,46,573,34,554,17,542,13xm923,13l768,13,699,495,697,516,695,540,693,566,690,593,825,593,923,13xm1326,13l1169,13,1157,16,1137,31,1131,41,1128,53,929,704,1085,704,1135,523,1523,523,1487,404,1167,404,1226,193,1228,186,1230,175,1237,145,1239,135,1241,128,1402,128,1379,53,1372,35,1361,23,1345,15,1326,13xm1523,523l1373,523,1423,704,1578,704,1523,523xm1402,128l1268,128,1269,138,1272,152,1276,170,1282,193,1340,404,1487,404,1402,128xm1913,4l1833,4,1762,6,1701,9,1649,13,1649,704,1800,704,1800,433,2110,433,2100,419,2072,398,2036,384,2036,379,2069,373,2097,362,2120,347,2138,327,2144,316,1800,316,1800,122,2157,121,2154,110,2136,74,2110,48,2076,28,2032,15,1978,6,1913,4xm2110,433l1800,433,1907,434,1922,435,1934,438,1945,441,1955,447,1962,455,1970,465,1976,477,1981,493,2033,704,2195,704,2134,489,2121,450,2110,433xm2157,121l1910,121,1938,122,1961,126,1979,132,1993,141,2002,153,2009,170,2013,192,2014,218,2013,244,2009,266,2002,283,1992,296,1979,305,1961,311,1938,315,1910,316,2144,316,2151,304,2161,276,2167,244,2168,208,2165,154,2157,121xm2457,13l2349,13,2325,16,2308,26,2297,44,2294,68,2294,704,2439,704,2439,290,2439,264,2437,236,2435,209,2432,183,2565,183,2503,58,2497,47,2491,37,2485,29,2478,23,2469,16,2457,13xm2565,183l2443,183,2449,202,2458,227,2470,256,2485,290,2667,659,2673,670,2679,680,2685,687,2692,694,2700,700,2712,704,2823,704,2847,701,2863,690,2874,673,2877,649,2877,527,2729,527,2716,497,2704,468,2691,441,2679,415,2565,183xm2877,13l2733,13,2733,415,2733,432,2734,459,2736,490,2739,527,2877,527,2877,13xm3170,13l3017,13,3017,704,3170,704,3170,13xm3473,13l3365,13,3341,16,3324,26,3313,44,3310,68,3310,704,3455,704,3455,290,3455,264,3453,236,3451,209,3448,183,3581,183,3519,58,3513,47,3507,37,3501,29,3494,23,3485,16,3473,13xm3581,183l3459,183,3465,202,3474,227,3486,256,3501,290,3683,659,3689,670,3695,680,3701,687,3708,694,3716,700,3728,704,3839,704,3863,701,3880,690,3890,673,3893,649,3893,527,3745,527,3732,497,3720,468,3707,441,3695,415,3581,183xm3893,13l3749,13,3749,415,3749,432,3750,459,3752,490,3755,527,3893,527,3893,13xm4320,0l4240,4,4173,19,4120,43,4079,77,4049,123,4027,185,4015,263,4010,356,4014,445,4023,520,4040,583,4062,632,4092,669,4130,696,4177,712,4231,717,4288,712,4340,696,4388,671,4430,635,4556,635,4556,587,4285,587,4255,584,4230,575,4210,560,4196,539,4185,510,4178,470,4173,421,4172,361,4172,325,4173,293,4176,265,4179,241,4183,220,4189,201,4196,185,4206,171,4216,159,4227,150,4239,143,4252,138,4267,135,4284,133,4303,131,4325,131,4521,131,4532,24,4486,13,4436,6,4380,1,4320,0xm4556,635l4430,635,4444,704,4556,704,4556,635xm4556,305l4409,305,4409,552,4377,567,4346,578,4315,585,4285,587,4556,587,4556,305xm4521,131l4325,131,4368,131,4415,132,4520,136,4521,131xe">
                  <v:path o:connectlocs="139,1221;364,1195;226,1037;476,686;586,1221;814,1183;655,1014;344,567;253,1114;452,645;554,538;695,1061;1169,534;1085,1225;1228,707;1379,574;1373,1044;1269,659;1402,649;1649,1225;2036,905;2144,837;2110,569;1800,954;1962,976;2134,1010;1961,647;2014,739;1961,832;2167,765;2325,537;2439,811;2503,579;2457,534;2485,811;2700,1221;2877,1170;2679,936;2734,980;3017,534;3341,537;3455,811;3519,579;3473,534;3501,811;3716,1221;3893,1170;3695,936;3750,980;4240,525;4015,784;4092,1190;4388,1192;4230,1096;4172,882;4189,722;4252,659;4532,545;4430,1156;4409,1073;4556,826;4521,652" o:connectangles="0,0,0,0,0,0,0,0,0,0,0,0,0,0,0,0,0,0,0,0,0,0,0,0,0,0,0,0,0,0,0,0,0,0,0,0,0,0,0,0,0,0,0,0,0,0,0,0,0,0,0,0,0,0,0,0,0,0,0,0,0,0"/>
                  <v:fill on="t" focussize="0,0"/>
                  <v:stroke on="f"/>
                  <v:imagedata o:title=""/>
                  <o:lock v:ext="edit" aspectratio="f"/>
                </v:shape>
              </v:group>
            </w:pict>
          </mc:Fallback>
        </mc:AlternateContent>
      </w:r>
      <w:r>
        <w:rPr>
          <w:rFonts w:cstheme="minorHAnsi"/>
        </w:rPr>
        <mc:AlternateContent>
          <mc:Choice Requires="wps">
            <w:drawing>
              <wp:inline distT="0" distB="0" distL="0" distR="0">
                <wp:extent cx="3911600" cy="4785360"/>
                <wp:effectExtent l="6350" t="6350" r="6350" b="8890"/>
                <wp:docPr id="2096411157" name="矩形: 圆角 2"/>
                <wp:cNvGraphicFramePr/>
                <a:graphic xmlns:a="http://schemas.openxmlformats.org/drawingml/2006/main">
                  <a:graphicData uri="http://schemas.microsoft.com/office/word/2010/wordprocessingShape">
                    <wps:wsp>
                      <wps:cNvSpPr/>
                      <wps:spPr>
                        <a:xfrm>
                          <a:off x="0" y="0"/>
                          <a:ext cx="3912042" cy="4785360"/>
                        </a:xfrm>
                        <a:prstGeom prst="roundRect">
                          <a:avLst>
                            <a:gd name="adj" fmla="val 11150"/>
                          </a:avLst>
                        </a:prstGeom>
                        <a:noFill/>
                      </wps:spPr>
                      <wps:style>
                        <a:lnRef idx="2">
                          <a:schemeClr val="dk1"/>
                        </a:lnRef>
                        <a:fillRef idx="1">
                          <a:schemeClr val="lt1"/>
                        </a:fillRef>
                        <a:effectRef idx="0">
                          <a:schemeClr val="dk1"/>
                        </a:effectRef>
                        <a:fontRef idx="minor">
                          <a:schemeClr val="dk1"/>
                        </a:fontRef>
                      </wps:style>
                      <wps:txbx>
                        <w:txbxContent>
                          <w:p w14:paraId="61E58107">
                            <w:pPr>
                              <w:spacing w:line="500" w:lineRule="exact"/>
                              <w:jc w:val="left"/>
                              <w:rPr>
                                <w:rFonts w:cstheme="minorHAnsi"/>
                                <w:sz w:val="40"/>
                                <w:szCs w:val="40"/>
                              </w:rPr>
                            </w:pPr>
                          </w:p>
                          <w:p w14:paraId="77A20A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Ascii" w:hAnsiTheme="minorAscii"/>
                                <w:b w:val="0"/>
                                <w:bCs w:val="0"/>
                                <w:color w:val="000000"/>
                                <w:sz w:val="24"/>
                                <w:szCs w:val="24"/>
                              </w:rPr>
                            </w:pPr>
                            <w:r>
                              <w:rPr>
                                <w:rFonts w:hint="default" w:asciiTheme="minorAscii" w:hAnsiTheme="minorAscii"/>
                                <w:b w:val="0"/>
                                <w:bCs w:val="0"/>
                                <w:color w:val="000000"/>
                                <w:sz w:val="24"/>
                                <w:szCs w:val="24"/>
                              </w:rPr>
                              <w:t>Entretien, utilisation et réparation de véhicules de tourisme et quads</w:t>
                            </w:r>
                            <w:r>
                              <w:rPr>
                                <w:rFonts w:hint="eastAsia" w:asciiTheme="minorAscii" w:hAnsiTheme="minorAscii"/>
                                <w:b w:val="0"/>
                                <w:bCs w:val="0"/>
                                <w:color w:val="000000"/>
                                <w:sz w:val="24"/>
                                <w:szCs w:val="24"/>
                                <w:lang w:val="en-US" w:eastAsia="zh-CN"/>
                              </w:rPr>
                              <w:t>,</w:t>
                            </w:r>
                            <w:r>
                              <w:rPr>
                                <w:rFonts w:hint="default" w:eastAsia="宋体" w:cs="宋体" w:asciiTheme="minorAscii" w:hAnsiTheme="minorAscii"/>
                                <w:b w:val="0"/>
                                <w:bCs w:val="0"/>
                                <w:color w:val="000000"/>
                                <w:kern w:val="0"/>
                                <w:sz w:val="24"/>
                                <w:szCs w:val="24"/>
                                <w:lang w:val="en-US" w:eastAsia="zh-CN" w:bidi="ar"/>
                              </w:rPr>
                              <w:t>Lors de l'utilisation, l'entretien ou la réparation d'un véhicule de tourisme ou d'un véhicule tout terrain (quad), vous pouvez être exposé à divers produits chimiques, notamment les gaz d'échappement du moteur, le monoxyde de carbone, les phtalates et le plomb. L'État de Californie a établi que ces substances sont susceptibles de provoquer des cancers, des malformations congénitales ou d'autres atteintes du système reproducteur.</w:t>
                            </w:r>
                          </w:p>
                          <w:p w14:paraId="456667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Ascii" w:hAnsiTheme="minorAscii"/>
                                <w:b w:val="0"/>
                                <w:bCs w:val="0"/>
                                <w:color w:val="000000"/>
                                <w:sz w:val="24"/>
                                <w:szCs w:val="24"/>
                              </w:rPr>
                            </w:pPr>
                            <w:r>
                              <w:rPr>
                                <w:rFonts w:hint="default" w:eastAsia="宋体" w:cs="宋体" w:asciiTheme="minorAscii" w:hAnsiTheme="minorAscii"/>
                                <w:b w:val="0"/>
                                <w:bCs w:val="0"/>
                                <w:color w:val="000000"/>
                                <w:kern w:val="0"/>
                                <w:sz w:val="24"/>
                                <w:szCs w:val="24"/>
                                <w:lang w:val="en-US" w:eastAsia="zh-CN" w:bidi="ar"/>
                              </w:rPr>
                              <w:t>Pour limiter les risques d'exposition : évitez d'inhaler les gaz d'échappement, ne laissez pas tourner le moteur au ralenti sauf nécessité absolue, réalisez l'entretien du véhicule dans un local bien ventilé, portez des gants pendant les opérations d'entretien ou lavez-vous les mains régulièrement.</w:t>
                            </w:r>
                          </w:p>
                          <w:p w14:paraId="61E2C9F6">
                            <w:pPr>
                              <w:spacing w:line="500" w:lineRule="exact"/>
                              <w:jc w:val="left"/>
                              <w:rPr>
                                <w:rFonts w:cstheme="minorHAnsi"/>
                                <w:sz w:val="40"/>
                                <w:szCs w:val="40"/>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inline>
            </w:drawing>
          </mc:Choice>
          <mc:Fallback>
            <w:pict>
              <v:roundrect id="矩形: 圆角 2" o:spid="_x0000_s1026" o:spt="2" style="height:376.8pt;width:308pt;v-text-anchor:middle;" filled="f" stroked="t" coordsize="21600,21600" arcsize="0.111481481481481" o:gfxdata="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IrXfb&#10;1gAAAAUBAAAPAAAAAAAAAAEAIAAAACIAAABkcnMvZG93bnJldi54bWxQSwECFAAUAAAACACHTuJA&#10;aDuwhZUCAAAJBQAADgAAAAAAAAABACAAAAAlAQAAZHJzL2Uyb0RvYy54bWxQSwUGAAAAAAYABgBZ&#10;AQAALAYAAAAA&#10;">
                <v:fill on="f" focussize="0,0"/>
                <v:stroke weight="1pt" color="#000000 [3200]" miterlimit="8" joinstyle="miter"/>
                <v:imagedata o:title=""/>
                <o:lock v:ext="edit" aspectratio="f"/>
                <v:textbox inset="0mm,0mm,0mm,0mm">
                  <w:txbxContent>
                    <w:p w14:paraId="61E58107">
                      <w:pPr>
                        <w:spacing w:line="500" w:lineRule="exact"/>
                        <w:jc w:val="left"/>
                        <w:rPr>
                          <w:rFonts w:cstheme="minorHAnsi"/>
                          <w:sz w:val="40"/>
                          <w:szCs w:val="40"/>
                        </w:rPr>
                      </w:pPr>
                    </w:p>
                    <w:p w14:paraId="77A20A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Ascii" w:hAnsiTheme="minorAscii"/>
                          <w:b w:val="0"/>
                          <w:bCs w:val="0"/>
                          <w:color w:val="000000"/>
                          <w:sz w:val="24"/>
                          <w:szCs w:val="24"/>
                        </w:rPr>
                      </w:pPr>
                      <w:r>
                        <w:rPr>
                          <w:rFonts w:hint="default" w:asciiTheme="minorAscii" w:hAnsiTheme="minorAscii"/>
                          <w:b w:val="0"/>
                          <w:bCs w:val="0"/>
                          <w:color w:val="000000"/>
                          <w:sz w:val="24"/>
                          <w:szCs w:val="24"/>
                        </w:rPr>
                        <w:t>Entretien, utilisation et réparation de véhicules de tourisme et quads</w:t>
                      </w:r>
                      <w:r>
                        <w:rPr>
                          <w:rFonts w:hint="eastAsia" w:asciiTheme="minorAscii" w:hAnsiTheme="minorAscii"/>
                          <w:b w:val="0"/>
                          <w:bCs w:val="0"/>
                          <w:color w:val="000000"/>
                          <w:sz w:val="24"/>
                          <w:szCs w:val="24"/>
                          <w:lang w:val="en-US" w:eastAsia="zh-CN"/>
                        </w:rPr>
                        <w:t>,</w:t>
                      </w:r>
                      <w:r>
                        <w:rPr>
                          <w:rFonts w:hint="default" w:eastAsia="宋体" w:cs="宋体" w:asciiTheme="minorAscii" w:hAnsiTheme="minorAscii"/>
                          <w:b w:val="0"/>
                          <w:bCs w:val="0"/>
                          <w:color w:val="000000"/>
                          <w:kern w:val="0"/>
                          <w:sz w:val="24"/>
                          <w:szCs w:val="24"/>
                          <w:lang w:val="en-US" w:eastAsia="zh-CN" w:bidi="ar"/>
                        </w:rPr>
                        <w:t>Lors de l'utilisation, l'entretien ou la réparation d'un véhicule de tourisme ou d'un véhicule tout terrain (quad), vous pouvez être exposé à divers produits chimiques, notamment les gaz d'échappement du moteur, le monoxyde de carbone, les phtalates et le plomb. L'État de Californie a établi que ces substances sont susceptibles de provoquer des cancers, des malformations congénitales ou d'autres atteintes du système reproducteur.</w:t>
                      </w:r>
                    </w:p>
                    <w:p w14:paraId="456667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Ascii" w:hAnsiTheme="minorAscii"/>
                          <w:b w:val="0"/>
                          <w:bCs w:val="0"/>
                          <w:color w:val="000000"/>
                          <w:sz w:val="24"/>
                          <w:szCs w:val="24"/>
                        </w:rPr>
                      </w:pPr>
                      <w:r>
                        <w:rPr>
                          <w:rFonts w:hint="default" w:eastAsia="宋体" w:cs="宋体" w:asciiTheme="minorAscii" w:hAnsiTheme="minorAscii"/>
                          <w:b w:val="0"/>
                          <w:bCs w:val="0"/>
                          <w:color w:val="000000"/>
                          <w:kern w:val="0"/>
                          <w:sz w:val="24"/>
                          <w:szCs w:val="24"/>
                          <w:lang w:val="en-US" w:eastAsia="zh-CN" w:bidi="ar"/>
                        </w:rPr>
                        <w:t>Pour limiter les risques d'exposition : évitez d'inhaler les gaz d'échappement, ne laissez pas tourner le moteur au ralenti sauf nécessité absolue, réalisez l'entretien du véhicule dans un local bien ventilé, portez des gants pendant les opérations d'entretien ou lavez-vous les mains régulièrement.</w:t>
                      </w:r>
                    </w:p>
                    <w:p w14:paraId="61E2C9F6">
                      <w:pPr>
                        <w:spacing w:line="500" w:lineRule="exact"/>
                        <w:jc w:val="left"/>
                        <w:rPr>
                          <w:rFonts w:cstheme="minorHAnsi"/>
                          <w:sz w:val="40"/>
                          <w:szCs w:val="40"/>
                        </w:rPr>
                      </w:pPr>
                    </w:p>
                  </w:txbxContent>
                </v:textbox>
                <w10:wrap type="none"/>
                <w10:anchorlock/>
              </v:roundrect>
            </w:pict>
          </mc:Fallback>
        </mc:AlternateContent>
      </w:r>
    </w:p>
    <w:p w14:paraId="760A458F">
      <w:pPr>
        <w:rPr>
          <w:rFonts w:cstheme="minorHAnsi"/>
        </w:rPr>
      </w:pPr>
    </w:p>
    <w:p w14:paraId="031B6408">
      <w:pPr>
        <w:rPr>
          <w:rFonts w:cstheme="minorHAnsi"/>
          <w:color w:val="000000" w:themeColor="text1"/>
          <w14:textFill>
            <w14:solidFill>
              <w14:schemeClr w14:val="tx1"/>
            </w14:solidFill>
          </w14:textFill>
        </w:rPr>
      </w:pPr>
    </w:p>
    <w:p w14:paraId="4CD93BBB">
      <w:pPr>
        <w:jc w:val="center"/>
        <w:rPr>
          <w:rFonts w:cstheme="minorHAnsi"/>
          <w:color w:val="000000" w:themeColor="text1"/>
          <w14:textFill>
            <w14:solidFill>
              <w14:schemeClr w14:val="tx1"/>
            </w14:solidFill>
          </w14:textFill>
        </w:rPr>
      </w:pPr>
      <w:bookmarkStart w:id="1" w:name="OAITransDst_1772157034134PbT"/>
    </w:p>
    <w:p w14:paraId="44D550F3">
      <w:pPr>
        <w:jc w:val="center"/>
        <w:rPr>
          <w:rFonts w:cstheme="minorHAnsi"/>
          <w:color w:val="000000" w:themeColor="text1"/>
          <w14:textFill>
            <w14:solidFill>
              <w14:schemeClr w14:val="tx1"/>
            </w14:solidFill>
          </w14:textFill>
        </w:rPr>
      </w:pPr>
    </w:p>
    <w:p w14:paraId="468F46DB">
      <w:pPr>
        <w:jc w:val="center"/>
        <w:rPr>
          <w:rFonts w:cstheme="minorHAnsi"/>
          <w:color w:val="000000" w:themeColor="text1"/>
          <w14:textFill>
            <w14:solidFill>
              <w14:schemeClr w14:val="tx1"/>
            </w14:solidFill>
          </w14:textFill>
        </w:rPr>
      </w:pPr>
      <w:r>
        <w:rPr>
          <w:rFonts w:hint="eastAsia" w:cstheme="minorHAnsi"/>
          <w:color w:val="000000" w:themeColor="text1"/>
          <w14:textFill>
            <w14:solidFill>
              <w14:schemeClr w14:val="tx1"/>
            </w14:solidFill>
          </w14:textFill>
        </w:rPr>
        <w:t>Lire attentivement ce manuel avant utilisation !</w:t>
      </w:r>
      <w:bookmarkEnd w:id="1"/>
    </w:p>
    <w:p w14:paraId="019E0B77">
      <w:pPr>
        <w:jc w:val="center"/>
        <w:rPr>
          <w:rFonts w:cstheme="minorHAnsi"/>
          <w:color w:val="000000" w:themeColor="text1"/>
          <w14:textFill>
            <w14:solidFill>
              <w14:schemeClr w14:val="tx1"/>
            </w14:solidFill>
          </w14:textFill>
        </w:rPr>
      </w:pPr>
    </w:p>
    <w:p w14:paraId="272A87C8">
      <w:pPr>
        <w:jc w:val="center"/>
        <w:rPr>
          <w:rFonts w:cstheme="minorHAnsi"/>
          <w:color w:val="000000" w:themeColor="text1"/>
          <w14:textFill>
            <w14:solidFill>
              <w14:schemeClr w14:val="tx1"/>
            </w14:solidFill>
          </w14:textFill>
        </w:rPr>
      </w:pPr>
    </w:p>
    <w:p w14:paraId="25A7DC4D">
      <w:pPr>
        <w:jc w:val="center"/>
        <w:rPr>
          <w:rFonts w:cstheme="minorHAnsi"/>
          <w:color w:val="000000" w:themeColor="text1"/>
          <w14:textFill>
            <w14:solidFill>
              <w14:schemeClr w14:val="tx1"/>
            </w14:solidFill>
          </w14:textFill>
        </w:rPr>
      </w:pPr>
    </w:p>
    <w:p w14:paraId="33BB3061">
      <w:pPr>
        <w:jc w:val="center"/>
        <w:rPr>
          <w:rFonts w:cstheme="minorHAnsi"/>
          <w:color w:val="000000" w:themeColor="text1"/>
          <w14:textFill>
            <w14:solidFill>
              <w14:schemeClr w14:val="tx1"/>
            </w14:solidFill>
          </w14:textFill>
        </w:rPr>
      </w:pPr>
    </w:p>
    <w:p w14:paraId="0B82FA52">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eastAsiaTheme="minorEastAsia" w:cstheme="minorHAnsi"/>
          <w:color w:val="auto"/>
          <w:lang w:eastAsia="zh-CN"/>
        </w:rPr>
      </w:pPr>
      <w:r>
        <w:rPr>
          <w:rFonts w:hint="eastAsia" w:cstheme="minorHAnsi"/>
          <w:color w:val="auto"/>
          <w:lang w:eastAsia="zh-CN"/>
        </w:rPr>
        <w:t>Le produit physique peut différer de l'image présentée sur la couverture du manuel. Certains composants indiqués sur la couverture sont des équipements optionnels. Si vous n'avez pas acheté les équipements optionnels correspondants, la différence de configuration entre le produit physique et l'image de la couverture est un phénomène normal.</w:t>
      </w:r>
    </w:p>
    <w:p w14:paraId="1012DD9B">
      <w:pPr>
        <w:keepNext w:val="0"/>
        <w:keepLines w:val="0"/>
        <w:pageBreakBefore w:val="0"/>
        <w:widowControl w:val="0"/>
        <w:kinsoku/>
        <w:wordWrap/>
        <w:overflowPunct/>
        <w:topLinePunct w:val="0"/>
        <w:autoSpaceDE/>
        <w:autoSpaceDN/>
        <w:bidi w:val="0"/>
        <w:adjustRightInd/>
        <w:snapToGrid/>
        <w:spacing w:line="200" w:lineRule="exact"/>
        <w:textAlignment w:val="auto"/>
        <w:rPr>
          <w:rFonts w:cstheme="minorHAnsi"/>
        </w:rPr>
      </w:pPr>
      <w:r>
        <w:rPr>
          <w:rFonts w:hint="eastAsia" w:cstheme="minorHAnsi"/>
        </w:rPr>
        <w:t>Liste des options disponibles pour ce produit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0"/>
        <w:gridCol w:w="4031"/>
      </w:tblGrid>
      <w:tr w14:paraId="588B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0" w:type="dxa"/>
          </w:tcPr>
          <w:p w14:paraId="3ECC3C38">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 xml:space="preserve">Option 1 : </w:t>
            </w:r>
            <w:r>
              <w:rPr>
                <w:rFonts w:hint="default" w:eastAsia="宋体" w:cs="宋体" w:asciiTheme="minorAscii" w:hAnsiTheme="minorAscii"/>
                <w:sz w:val="21"/>
                <w:szCs w:val="21"/>
              </w:rPr>
              <w:t>Échappement transversal</w:t>
            </w:r>
          </w:p>
          <w:p w14:paraId="3C2EF551">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2 : Feu arrière</w:t>
            </w:r>
          </w:p>
          <w:p w14:paraId="7085F2CC">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3 : Phare avant</w:t>
            </w:r>
          </w:p>
          <w:p w14:paraId="5DC07C29">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4 : Projecteur auxiliaire</w:t>
            </w:r>
          </w:p>
          <w:p w14:paraId="3C681B12">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5 : Protège-mains</w:t>
            </w:r>
          </w:p>
          <w:p w14:paraId="00E343C8">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6 : Rétroviseurs</w:t>
            </w:r>
          </w:p>
          <w:p w14:paraId="29ABF2A6">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HAnsi"/>
                <w:sz w:val="21"/>
                <w:szCs w:val="21"/>
              </w:rPr>
            </w:pPr>
            <w:r>
              <w:rPr>
                <w:rFonts w:hint="default" w:asciiTheme="minorAscii" w:hAnsiTheme="minorAscii" w:cstheme="minorEastAsia"/>
                <w:sz w:val="21"/>
                <w:szCs w:val="21"/>
              </w:rPr>
              <w:t>Option 7 : Dossier</w:t>
            </w:r>
          </w:p>
        </w:tc>
        <w:tc>
          <w:tcPr>
            <w:tcW w:w="4031" w:type="dxa"/>
          </w:tcPr>
          <w:p w14:paraId="44889D7A">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8 : Mât de drapeau</w:t>
            </w:r>
          </w:p>
          <w:p w14:paraId="480E2820">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 xml:space="preserve">Option 9 : </w:t>
            </w:r>
            <w:r>
              <w:rPr>
                <w:rFonts w:hint="default" w:eastAsia="宋体" w:cs="宋体" w:asciiTheme="minorAscii" w:hAnsiTheme="minorAscii"/>
                <w:sz w:val="21"/>
                <w:szCs w:val="21"/>
              </w:rPr>
              <w:t>Garde-boue</w:t>
            </w:r>
          </w:p>
          <w:p w14:paraId="62262AD7">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10 : Compteur</w:t>
            </w:r>
          </w:p>
          <w:p w14:paraId="6D46646D">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11 : Roues en aluminium</w:t>
            </w:r>
          </w:p>
          <w:p w14:paraId="4087A022">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12 : Enjoliveurs classiques</w:t>
            </w:r>
          </w:p>
          <w:p w14:paraId="2E171FFB">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Option 13 : Enjoliveurs Prestige</w:t>
            </w:r>
          </w:p>
          <w:p w14:paraId="48329BAD">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cstheme="minorEastAsia"/>
                <w:sz w:val="21"/>
                <w:szCs w:val="21"/>
              </w:rPr>
            </w:pPr>
            <w:r>
              <w:rPr>
                <w:rFonts w:hint="default" w:asciiTheme="minorAscii" w:hAnsiTheme="minorAscii" w:cstheme="minorEastAsia"/>
                <w:sz w:val="21"/>
                <w:szCs w:val="21"/>
              </w:rPr>
              <w:t xml:space="preserve">Option 14 : </w:t>
            </w:r>
            <w:r>
              <w:rPr>
                <w:rFonts w:hint="default" w:eastAsia="宋体" w:cs="宋体" w:asciiTheme="minorAscii" w:hAnsiTheme="minorAscii"/>
                <w:sz w:val="21"/>
                <w:szCs w:val="21"/>
              </w:rPr>
              <w:t>Échappement simple</w:t>
            </w:r>
          </w:p>
        </w:tc>
      </w:tr>
    </w:tbl>
    <w:p w14:paraId="43347082">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eastAsiaTheme="minorEastAsia" w:cstheme="minorHAnsi"/>
          <w:color w:val="auto"/>
          <w:lang w:eastAsia="zh-CN"/>
        </w:rPr>
      </w:pPr>
      <w:r>
        <w:rPr>
          <w:rFonts w:hint="eastAsia" w:cstheme="minorHAnsi"/>
          <w:color w:val="auto"/>
          <w:lang w:eastAsia="zh-CN"/>
        </w:rPr>
        <w:t>Conseil utile : Si vous ne trouvez pas de commutateur de contrôle de phare sur le commutateur combiné du guidon de votre</w:t>
      </w:r>
      <w:r>
        <w:rPr>
          <w:rFonts w:hint="eastAsia" w:cstheme="minorHAnsi"/>
          <w:color w:val="auto"/>
          <w:lang w:val="en-US" w:eastAsia="zh-CN"/>
        </w:rPr>
        <w:t xml:space="preserve"> VTT</w:t>
      </w:r>
      <w:r>
        <w:rPr>
          <w:rFonts w:hint="eastAsia" w:cstheme="minorHAnsi"/>
          <w:color w:val="auto"/>
          <w:lang w:eastAsia="zh-CN"/>
        </w:rPr>
        <w:t>, ne vous inquiétez pas, c'est un phénomène normal. Dans ce cas, c'est très probablement que votre VTT n'est pas équipé de phare avant, de feu arrière et de clignotants. Ces composants d'éclairage sont généralement conçus et fournis en même temps que le commutateur multifonction de guidon.</w:t>
      </w:r>
    </w:p>
    <w:p w14:paraId="2E5B5F38">
      <w:pPr>
        <w:jc w:val="center"/>
        <w:rPr>
          <w:rFonts w:hint="eastAsia" w:cstheme="minorHAnsi"/>
        </w:rPr>
      </w:pPr>
      <w:r>
        <w:rPr>
          <w:rFonts w:hint="eastAsia" w:asciiTheme="minorEastAsia" w:hAnsiTheme="minorEastAsia" w:cstheme="minorEastAsia"/>
        </w:rPr>
        <w:drawing>
          <wp:inline distT="0" distB="0" distL="114300" distR="114300">
            <wp:extent cx="4323715" cy="4475480"/>
            <wp:effectExtent l="0" t="0" r="635" b="1270"/>
            <wp:docPr id="68" name="图片 68"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51"/>
                    <pic:cNvPicPr>
                      <a:picLocks noChangeAspect="1"/>
                    </pic:cNvPicPr>
                  </pic:nvPicPr>
                  <pic:blipFill>
                    <a:blip r:embed="rId7"/>
                    <a:stretch>
                      <a:fillRect/>
                    </a:stretch>
                  </pic:blipFill>
                  <pic:spPr>
                    <a:xfrm>
                      <a:off x="0" y="0"/>
                      <a:ext cx="4323715" cy="4475480"/>
                    </a:xfrm>
                    <a:prstGeom prst="rect">
                      <a:avLst/>
                    </a:prstGeom>
                  </pic:spPr>
                </pic:pic>
              </a:graphicData>
            </a:graphic>
          </wp:inline>
        </w:drawing>
      </w:r>
    </w:p>
    <w:p w14:paraId="51E1DF3A">
      <w:pPr>
        <w:jc w:val="center"/>
        <w:rPr>
          <w:rFonts w:cstheme="minorHAnsi"/>
        </w:rPr>
      </w:pPr>
      <w:r>
        <w:rPr>
          <w:rFonts w:cstheme="minorHAnsi"/>
        </w:rPr>
        <mc:AlternateContent>
          <mc:Choice Requires="wpg">
            <w:drawing>
              <wp:inline distT="0" distB="0" distL="0" distR="0">
                <wp:extent cx="4305300" cy="881380"/>
                <wp:effectExtent l="0" t="0" r="0" b="0"/>
                <wp:docPr id="2134856042" name="组合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305600" cy="882000"/>
                          <a:chOff x="1862" y="181"/>
                          <a:chExt cx="6782" cy="1389"/>
                        </a:xfrm>
                      </wpg:grpSpPr>
                      <wps:wsp>
                        <wps:cNvPr id="324506785" name="Rectangle 9"/>
                        <wps:cNvSpPr>
                          <a:spLocks noChangeArrowheads="1"/>
                        </wps:cNvSpPr>
                        <wps:spPr bwMode="auto">
                          <a:xfrm>
                            <a:off x="1861" y="180"/>
                            <a:ext cx="6782" cy="1389"/>
                          </a:xfrm>
                          <a:prstGeom prst="rect">
                            <a:avLst/>
                          </a:prstGeom>
                          <a:solidFill>
                            <a:srgbClr val="231F20"/>
                          </a:solidFill>
                          <a:ln>
                            <a:noFill/>
                          </a:ln>
                        </wps:spPr>
                        <wps:bodyPr rot="0" vert="horz" wrap="square" lIns="91440" tIns="45720" rIns="91440" bIns="45720" anchor="t" anchorCtr="0" upright="1">
                          <a:noAutofit/>
                        </wps:bodyPr>
                      </wps:wsp>
                      <wps:wsp>
                        <wps:cNvPr id="567392826" name="Freeform 10"/>
                        <wps:cNvSpPr/>
                        <wps:spPr bwMode="auto">
                          <a:xfrm>
                            <a:off x="2218" y="383"/>
                            <a:ext cx="1095" cy="945"/>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bodyPr rot="0" vert="horz" wrap="square" lIns="91440" tIns="45720" rIns="91440" bIns="45720" anchor="t" anchorCtr="0" upright="1">
                          <a:noAutofit/>
                        </wps:bodyPr>
                      </wps:wsp>
                      <wps:wsp>
                        <wps:cNvPr id="491388152" name="AutoShape 11"/>
                        <wps:cNvSpPr/>
                        <wps:spPr bwMode="auto">
                          <a:xfrm>
                            <a:off x="2703" y="696"/>
                            <a:ext cx="104" cy="488"/>
                          </a:xfrm>
                          <a:custGeom>
                            <a:avLst/>
                            <a:gdLst>
                              <a:gd name="T0" fmla="+- 0 2806 2703"/>
                              <a:gd name="T1" fmla="*/ T0 w 104"/>
                              <a:gd name="T2" fmla="+- 0 696 696"/>
                              <a:gd name="T3" fmla="*/ 696 h 488"/>
                              <a:gd name="T4" fmla="+- 0 2703 2703"/>
                              <a:gd name="T5" fmla="*/ T4 w 104"/>
                              <a:gd name="T6" fmla="+- 0 696 696"/>
                              <a:gd name="T7" fmla="*/ 696 h 488"/>
                              <a:gd name="T8" fmla="+- 0 2703 2703"/>
                              <a:gd name="T9" fmla="*/ T8 w 104"/>
                              <a:gd name="T10" fmla="+- 0 886 696"/>
                              <a:gd name="T11" fmla="*/ 886 h 488"/>
                              <a:gd name="T12" fmla="+- 0 2714 2703"/>
                              <a:gd name="T13" fmla="*/ T12 w 104"/>
                              <a:gd name="T14" fmla="+- 0 1030 696"/>
                              <a:gd name="T15" fmla="*/ 1030 h 488"/>
                              <a:gd name="T16" fmla="+- 0 2796 2703"/>
                              <a:gd name="T17" fmla="*/ T16 w 104"/>
                              <a:gd name="T18" fmla="+- 0 1030 696"/>
                              <a:gd name="T19" fmla="*/ 1030 h 488"/>
                              <a:gd name="T20" fmla="+- 0 2806 2703"/>
                              <a:gd name="T21" fmla="*/ T20 w 104"/>
                              <a:gd name="T22" fmla="+- 0 886 696"/>
                              <a:gd name="T23" fmla="*/ 886 h 488"/>
                              <a:gd name="T24" fmla="+- 0 2806 2703"/>
                              <a:gd name="T25" fmla="*/ T24 w 104"/>
                              <a:gd name="T26" fmla="+- 0 696 696"/>
                              <a:gd name="T27" fmla="*/ 696 h 488"/>
                              <a:gd name="T28" fmla="+- 0 2781 2703"/>
                              <a:gd name="T29" fmla="*/ T28 w 104"/>
                              <a:gd name="T30" fmla="+- 0 1078 696"/>
                              <a:gd name="T31" fmla="*/ 1078 h 488"/>
                              <a:gd name="T32" fmla="+- 0 2730 2703"/>
                              <a:gd name="T33" fmla="*/ T32 w 104"/>
                              <a:gd name="T34" fmla="+- 0 1078 696"/>
                              <a:gd name="T35" fmla="*/ 1078 h 488"/>
                              <a:gd name="T36" fmla="+- 0 2720 2703"/>
                              <a:gd name="T37" fmla="*/ T36 w 104"/>
                              <a:gd name="T38" fmla="+- 0 1080 696"/>
                              <a:gd name="T39" fmla="*/ 1080 h 488"/>
                              <a:gd name="T40" fmla="+- 0 2709 2703"/>
                              <a:gd name="T41" fmla="*/ T40 w 104"/>
                              <a:gd name="T42" fmla="+- 0 1091 696"/>
                              <a:gd name="T43" fmla="*/ 1091 h 488"/>
                              <a:gd name="T44" fmla="+- 0 2707 2703"/>
                              <a:gd name="T45" fmla="*/ T44 w 104"/>
                              <a:gd name="T46" fmla="+- 0 1100 696"/>
                              <a:gd name="T47" fmla="*/ 1100 h 488"/>
                              <a:gd name="T48" fmla="+- 0 2707 2703"/>
                              <a:gd name="T49" fmla="*/ T48 w 104"/>
                              <a:gd name="T50" fmla="+- 0 1161 696"/>
                              <a:gd name="T51" fmla="*/ 1161 h 488"/>
                              <a:gd name="T52" fmla="+- 0 2709 2703"/>
                              <a:gd name="T53" fmla="*/ T52 w 104"/>
                              <a:gd name="T54" fmla="+- 0 1170 696"/>
                              <a:gd name="T55" fmla="*/ 1170 h 488"/>
                              <a:gd name="T56" fmla="+- 0 2720 2703"/>
                              <a:gd name="T57" fmla="*/ T56 w 104"/>
                              <a:gd name="T58" fmla="+- 0 1181 696"/>
                              <a:gd name="T59" fmla="*/ 1181 h 488"/>
                              <a:gd name="T60" fmla="+- 0 2730 2703"/>
                              <a:gd name="T61" fmla="*/ T60 w 104"/>
                              <a:gd name="T62" fmla="+- 0 1184 696"/>
                              <a:gd name="T63" fmla="*/ 1184 h 488"/>
                              <a:gd name="T64" fmla="+- 0 2781 2703"/>
                              <a:gd name="T65" fmla="*/ T64 w 104"/>
                              <a:gd name="T66" fmla="+- 0 1184 696"/>
                              <a:gd name="T67" fmla="*/ 1184 h 488"/>
                              <a:gd name="T68" fmla="+- 0 2790 2703"/>
                              <a:gd name="T69" fmla="*/ T68 w 104"/>
                              <a:gd name="T70" fmla="+- 0 1181 696"/>
                              <a:gd name="T71" fmla="*/ 1181 h 488"/>
                              <a:gd name="T72" fmla="+- 0 2795 2703"/>
                              <a:gd name="T73" fmla="*/ T72 w 104"/>
                              <a:gd name="T74" fmla="+- 0 1176 696"/>
                              <a:gd name="T75" fmla="*/ 1176 h 488"/>
                              <a:gd name="T76" fmla="+- 0 2801 2703"/>
                              <a:gd name="T77" fmla="*/ T76 w 104"/>
                              <a:gd name="T78" fmla="+- 0 1170 696"/>
                              <a:gd name="T79" fmla="*/ 1170 h 488"/>
                              <a:gd name="T80" fmla="+- 0 2804 2703"/>
                              <a:gd name="T81" fmla="*/ T80 w 104"/>
                              <a:gd name="T82" fmla="+- 0 1161 696"/>
                              <a:gd name="T83" fmla="*/ 1161 h 488"/>
                              <a:gd name="T84" fmla="+- 0 2804 2703"/>
                              <a:gd name="T85" fmla="*/ T84 w 104"/>
                              <a:gd name="T86" fmla="+- 0 1100 696"/>
                              <a:gd name="T87" fmla="*/ 1100 h 488"/>
                              <a:gd name="T88" fmla="+- 0 2801 2703"/>
                              <a:gd name="T89" fmla="*/ T88 w 104"/>
                              <a:gd name="T90" fmla="+- 0 1091 696"/>
                              <a:gd name="T91" fmla="*/ 1091 h 488"/>
                              <a:gd name="T92" fmla="+- 0 2795 2703"/>
                              <a:gd name="T93" fmla="*/ T92 w 104"/>
                              <a:gd name="T94" fmla="+- 0 1085 696"/>
                              <a:gd name="T95" fmla="*/ 1085 h 488"/>
                              <a:gd name="T96" fmla="+- 0 2790 2703"/>
                              <a:gd name="T97" fmla="*/ T96 w 104"/>
                              <a:gd name="T98" fmla="+- 0 1080 696"/>
                              <a:gd name="T99" fmla="*/ 1080 h 488"/>
                              <a:gd name="T100" fmla="+- 0 2781 2703"/>
                              <a:gd name="T101" fmla="*/ T100 w 104"/>
                              <a:gd name="T102" fmla="+- 0 1078 696"/>
                              <a:gd name="T103" fmla="*/ 1078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4" h="488">
                                <a:moveTo>
                                  <a:pt x="103" y="0"/>
                                </a:moveTo>
                                <a:lnTo>
                                  <a:pt x="0" y="0"/>
                                </a:lnTo>
                                <a:lnTo>
                                  <a:pt x="0" y="190"/>
                                </a:lnTo>
                                <a:lnTo>
                                  <a:pt x="11" y="334"/>
                                </a:lnTo>
                                <a:lnTo>
                                  <a:pt x="93" y="334"/>
                                </a:lnTo>
                                <a:lnTo>
                                  <a:pt x="103" y="190"/>
                                </a:lnTo>
                                <a:lnTo>
                                  <a:pt x="103" y="0"/>
                                </a:lnTo>
                                <a:close/>
                                <a:moveTo>
                                  <a:pt x="78" y="382"/>
                                </a:moveTo>
                                <a:lnTo>
                                  <a:pt x="27" y="382"/>
                                </a:lnTo>
                                <a:lnTo>
                                  <a:pt x="17" y="384"/>
                                </a:lnTo>
                                <a:lnTo>
                                  <a:pt x="6" y="395"/>
                                </a:lnTo>
                                <a:lnTo>
                                  <a:pt x="4" y="404"/>
                                </a:lnTo>
                                <a:lnTo>
                                  <a:pt x="4" y="465"/>
                                </a:lnTo>
                                <a:lnTo>
                                  <a:pt x="6" y="474"/>
                                </a:lnTo>
                                <a:lnTo>
                                  <a:pt x="17" y="485"/>
                                </a:lnTo>
                                <a:lnTo>
                                  <a:pt x="27" y="488"/>
                                </a:lnTo>
                                <a:lnTo>
                                  <a:pt x="78" y="488"/>
                                </a:lnTo>
                                <a:lnTo>
                                  <a:pt x="87" y="485"/>
                                </a:lnTo>
                                <a:lnTo>
                                  <a:pt x="92" y="480"/>
                                </a:lnTo>
                                <a:lnTo>
                                  <a:pt x="98" y="474"/>
                                </a:lnTo>
                                <a:lnTo>
                                  <a:pt x="101" y="465"/>
                                </a:lnTo>
                                <a:lnTo>
                                  <a:pt x="101" y="404"/>
                                </a:lnTo>
                                <a:lnTo>
                                  <a:pt x="98" y="395"/>
                                </a:lnTo>
                                <a:lnTo>
                                  <a:pt x="92" y="389"/>
                                </a:lnTo>
                                <a:lnTo>
                                  <a:pt x="87" y="384"/>
                                </a:lnTo>
                                <a:lnTo>
                                  <a:pt x="78" y="382"/>
                                </a:lnTo>
                                <a:close/>
                              </a:path>
                            </a:pathLst>
                          </a:custGeom>
                          <a:solidFill>
                            <a:srgbClr val="231F20"/>
                          </a:solidFill>
                          <a:ln>
                            <a:noFill/>
                          </a:ln>
                        </wps:spPr>
                        <wps:bodyPr rot="0" vert="horz" wrap="square" lIns="91440" tIns="45720" rIns="91440" bIns="45720" anchor="t" anchorCtr="0" upright="1">
                          <a:noAutofit/>
                        </wps:bodyPr>
                      </wps:wsp>
                      <wps:wsp>
                        <wps:cNvPr id="563048125" name="AutoShape 12"/>
                        <wps:cNvSpPr/>
                        <wps:spPr bwMode="auto">
                          <a:xfrm>
                            <a:off x="3502" y="520"/>
                            <a:ext cx="4557" cy="718"/>
                          </a:xfrm>
                          <a:custGeom>
                            <a:avLst/>
                            <a:gdLst>
                              <a:gd name="T0" fmla="+- 0 3641 3502"/>
                              <a:gd name="T1" fmla="*/ T0 w 4557"/>
                              <a:gd name="T2" fmla="+- 0 1221 521"/>
                              <a:gd name="T3" fmla="*/ 1221 h 718"/>
                              <a:gd name="T4" fmla="+- 0 3866 3502"/>
                              <a:gd name="T5" fmla="*/ T4 w 4557"/>
                              <a:gd name="T6" fmla="+- 0 1195 521"/>
                              <a:gd name="T7" fmla="*/ 1195 h 718"/>
                              <a:gd name="T8" fmla="+- 0 3728 3502"/>
                              <a:gd name="T9" fmla="*/ T8 w 4557"/>
                              <a:gd name="T10" fmla="+- 0 1037 521"/>
                              <a:gd name="T11" fmla="*/ 1037 h 718"/>
                              <a:gd name="T12" fmla="+- 0 3978 3502"/>
                              <a:gd name="T13" fmla="*/ T12 w 4557"/>
                              <a:gd name="T14" fmla="+- 0 686 521"/>
                              <a:gd name="T15" fmla="*/ 686 h 718"/>
                              <a:gd name="T16" fmla="+- 0 4088 3502"/>
                              <a:gd name="T17" fmla="*/ T16 w 4557"/>
                              <a:gd name="T18" fmla="+- 0 1221 521"/>
                              <a:gd name="T19" fmla="*/ 1221 h 718"/>
                              <a:gd name="T20" fmla="+- 0 4316 3502"/>
                              <a:gd name="T21" fmla="*/ T20 w 4557"/>
                              <a:gd name="T22" fmla="+- 0 1183 521"/>
                              <a:gd name="T23" fmla="*/ 1183 h 718"/>
                              <a:gd name="T24" fmla="+- 0 4157 3502"/>
                              <a:gd name="T25" fmla="*/ T24 w 4557"/>
                              <a:gd name="T26" fmla="+- 0 1014 521"/>
                              <a:gd name="T27" fmla="*/ 1014 h 718"/>
                              <a:gd name="T28" fmla="+- 0 3846 3502"/>
                              <a:gd name="T29" fmla="*/ T28 w 4557"/>
                              <a:gd name="T30" fmla="+- 0 567 521"/>
                              <a:gd name="T31" fmla="*/ 567 h 718"/>
                              <a:gd name="T32" fmla="+- 0 3755 3502"/>
                              <a:gd name="T33" fmla="*/ T32 w 4557"/>
                              <a:gd name="T34" fmla="+- 0 1114 521"/>
                              <a:gd name="T35" fmla="*/ 1114 h 718"/>
                              <a:gd name="T36" fmla="+- 0 3954 3502"/>
                              <a:gd name="T37" fmla="*/ T36 w 4557"/>
                              <a:gd name="T38" fmla="+- 0 645 521"/>
                              <a:gd name="T39" fmla="*/ 645 h 718"/>
                              <a:gd name="T40" fmla="+- 0 4056 3502"/>
                              <a:gd name="T41" fmla="*/ T40 w 4557"/>
                              <a:gd name="T42" fmla="+- 0 538 521"/>
                              <a:gd name="T43" fmla="*/ 538 h 718"/>
                              <a:gd name="T44" fmla="+- 0 4197 3502"/>
                              <a:gd name="T45" fmla="*/ T44 w 4557"/>
                              <a:gd name="T46" fmla="+- 0 1061 521"/>
                              <a:gd name="T47" fmla="*/ 1061 h 718"/>
                              <a:gd name="T48" fmla="+- 0 4671 3502"/>
                              <a:gd name="T49" fmla="*/ T48 w 4557"/>
                              <a:gd name="T50" fmla="+- 0 534 521"/>
                              <a:gd name="T51" fmla="*/ 534 h 718"/>
                              <a:gd name="T52" fmla="+- 0 4587 3502"/>
                              <a:gd name="T53" fmla="*/ T52 w 4557"/>
                              <a:gd name="T54" fmla="+- 0 1225 521"/>
                              <a:gd name="T55" fmla="*/ 1225 h 718"/>
                              <a:gd name="T56" fmla="+- 0 4730 3502"/>
                              <a:gd name="T57" fmla="*/ T56 w 4557"/>
                              <a:gd name="T58" fmla="+- 0 707 521"/>
                              <a:gd name="T59" fmla="*/ 707 h 718"/>
                              <a:gd name="T60" fmla="+- 0 4881 3502"/>
                              <a:gd name="T61" fmla="*/ T60 w 4557"/>
                              <a:gd name="T62" fmla="+- 0 574 521"/>
                              <a:gd name="T63" fmla="*/ 574 h 718"/>
                              <a:gd name="T64" fmla="+- 0 4875 3502"/>
                              <a:gd name="T65" fmla="*/ T64 w 4557"/>
                              <a:gd name="T66" fmla="+- 0 1044 521"/>
                              <a:gd name="T67" fmla="*/ 1044 h 718"/>
                              <a:gd name="T68" fmla="+- 0 4771 3502"/>
                              <a:gd name="T69" fmla="*/ T68 w 4557"/>
                              <a:gd name="T70" fmla="+- 0 659 521"/>
                              <a:gd name="T71" fmla="*/ 659 h 718"/>
                              <a:gd name="T72" fmla="+- 0 4904 3502"/>
                              <a:gd name="T73" fmla="*/ T72 w 4557"/>
                              <a:gd name="T74" fmla="+- 0 649 521"/>
                              <a:gd name="T75" fmla="*/ 649 h 718"/>
                              <a:gd name="T76" fmla="+- 0 5151 3502"/>
                              <a:gd name="T77" fmla="*/ T76 w 4557"/>
                              <a:gd name="T78" fmla="+- 0 1225 521"/>
                              <a:gd name="T79" fmla="*/ 1225 h 718"/>
                              <a:gd name="T80" fmla="+- 0 5538 3502"/>
                              <a:gd name="T81" fmla="*/ T80 w 4557"/>
                              <a:gd name="T82" fmla="+- 0 905 521"/>
                              <a:gd name="T83" fmla="*/ 905 h 718"/>
                              <a:gd name="T84" fmla="+- 0 5646 3502"/>
                              <a:gd name="T85" fmla="*/ T84 w 4557"/>
                              <a:gd name="T86" fmla="+- 0 837 521"/>
                              <a:gd name="T87" fmla="*/ 837 h 718"/>
                              <a:gd name="T88" fmla="+- 0 5612 3502"/>
                              <a:gd name="T89" fmla="*/ T88 w 4557"/>
                              <a:gd name="T90" fmla="+- 0 569 521"/>
                              <a:gd name="T91" fmla="*/ 569 h 718"/>
                              <a:gd name="T92" fmla="+- 0 5302 3502"/>
                              <a:gd name="T93" fmla="*/ T92 w 4557"/>
                              <a:gd name="T94" fmla="+- 0 954 521"/>
                              <a:gd name="T95" fmla="*/ 954 h 718"/>
                              <a:gd name="T96" fmla="+- 0 5464 3502"/>
                              <a:gd name="T97" fmla="*/ T96 w 4557"/>
                              <a:gd name="T98" fmla="+- 0 976 521"/>
                              <a:gd name="T99" fmla="*/ 976 h 718"/>
                              <a:gd name="T100" fmla="+- 0 5636 3502"/>
                              <a:gd name="T101" fmla="*/ T100 w 4557"/>
                              <a:gd name="T102" fmla="+- 0 1010 521"/>
                              <a:gd name="T103" fmla="*/ 1010 h 718"/>
                              <a:gd name="T104" fmla="+- 0 5463 3502"/>
                              <a:gd name="T105" fmla="*/ T104 w 4557"/>
                              <a:gd name="T106" fmla="+- 0 647 521"/>
                              <a:gd name="T107" fmla="*/ 647 h 718"/>
                              <a:gd name="T108" fmla="+- 0 5516 3502"/>
                              <a:gd name="T109" fmla="*/ T108 w 4557"/>
                              <a:gd name="T110" fmla="+- 0 739 521"/>
                              <a:gd name="T111" fmla="*/ 739 h 718"/>
                              <a:gd name="T112" fmla="+- 0 5463 3502"/>
                              <a:gd name="T113" fmla="*/ T112 w 4557"/>
                              <a:gd name="T114" fmla="+- 0 832 521"/>
                              <a:gd name="T115" fmla="*/ 832 h 718"/>
                              <a:gd name="T116" fmla="+- 0 5669 3502"/>
                              <a:gd name="T117" fmla="*/ T116 w 4557"/>
                              <a:gd name="T118" fmla="+- 0 765 521"/>
                              <a:gd name="T119" fmla="*/ 765 h 718"/>
                              <a:gd name="T120" fmla="+- 0 5827 3502"/>
                              <a:gd name="T121" fmla="*/ T120 w 4557"/>
                              <a:gd name="T122" fmla="+- 0 537 521"/>
                              <a:gd name="T123" fmla="*/ 537 h 718"/>
                              <a:gd name="T124" fmla="+- 0 5941 3502"/>
                              <a:gd name="T125" fmla="*/ T124 w 4557"/>
                              <a:gd name="T126" fmla="+- 0 811 521"/>
                              <a:gd name="T127" fmla="*/ 811 h 718"/>
                              <a:gd name="T128" fmla="+- 0 6005 3502"/>
                              <a:gd name="T129" fmla="*/ T128 w 4557"/>
                              <a:gd name="T130" fmla="+- 0 579 521"/>
                              <a:gd name="T131" fmla="*/ 579 h 718"/>
                              <a:gd name="T132" fmla="+- 0 5959 3502"/>
                              <a:gd name="T133" fmla="*/ T132 w 4557"/>
                              <a:gd name="T134" fmla="+- 0 534 521"/>
                              <a:gd name="T135" fmla="*/ 534 h 718"/>
                              <a:gd name="T136" fmla="+- 0 5987 3502"/>
                              <a:gd name="T137" fmla="*/ T136 w 4557"/>
                              <a:gd name="T138" fmla="+- 0 811 521"/>
                              <a:gd name="T139" fmla="*/ 811 h 718"/>
                              <a:gd name="T140" fmla="+- 0 6202 3502"/>
                              <a:gd name="T141" fmla="*/ T140 w 4557"/>
                              <a:gd name="T142" fmla="+- 0 1221 521"/>
                              <a:gd name="T143" fmla="*/ 1221 h 718"/>
                              <a:gd name="T144" fmla="+- 0 6379 3502"/>
                              <a:gd name="T145" fmla="*/ T144 w 4557"/>
                              <a:gd name="T146" fmla="+- 0 1170 521"/>
                              <a:gd name="T147" fmla="*/ 1170 h 718"/>
                              <a:gd name="T148" fmla="+- 0 6181 3502"/>
                              <a:gd name="T149" fmla="*/ T148 w 4557"/>
                              <a:gd name="T150" fmla="+- 0 936 521"/>
                              <a:gd name="T151" fmla="*/ 936 h 718"/>
                              <a:gd name="T152" fmla="+- 0 6236 3502"/>
                              <a:gd name="T153" fmla="*/ T152 w 4557"/>
                              <a:gd name="T154" fmla="+- 0 980 521"/>
                              <a:gd name="T155" fmla="*/ 980 h 718"/>
                              <a:gd name="T156" fmla="+- 0 6519 3502"/>
                              <a:gd name="T157" fmla="*/ T156 w 4557"/>
                              <a:gd name="T158" fmla="+- 0 534 521"/>
                              <a:gd name="T159" fmla="*/ 534 h 718"/>
                              <a:gd name="T160" fmla="+- 0 6843 3502"/>
                              <a:gd name="T161" fmla="*/ T160 w 4557"/>
                              <a:gd name="T162" fmla="+- 0 537 521"/>
                              <a:gd name="T163" fmla="*/ 537 h 718"/>
                              <a:gd name="T164" fmla="+- 0 6957 3502"/>
                              <a:gd name="T165" fmla="*/ T164 w 4557"/>
                              <a:gd name="T166" fmla="+- 0 811 521"/>
                              <a:gd name="T167" fmla="*/ 811 h 718"/>
                              <a:gd name="T168" fmla="+- 0 7021 3502"/>
                              <a:gd name="T169" fmla="*/ T168 w 4557"/>
                              <a:gd name="T170" fmla="+- 0 579 521"/>
                              <a:gd name="T171" fmla="*/ 579 h 718"/>
                              <a:gd name="T172" fmla="+- 0 6975 3502"/>
                              <a:gd name="T173" fmla="*/ T172 w 4557"/>
                              <a:gd name="T174" fmla="+- 0 534 521"/>
                              <a:gd name="T175" fmla="*/ 534 h 718"/>
                              <a:gd name="T176" fmla="+- 0 7003 3502"/>
                              <a:gd name="T177" fmla="*/ T176 w 4557"/>
                              <a:gd name="T178" fmla="+- 0 811 521"/>
                              <a:gd name="T179" fmla="*/ 811 h 718"/>
                              <a:gd name="T180" fmla="+- 0 7218 3502"/>
                              <a:gd name="T181" fmla="*/ T180 w 4557"/>
                              <a:gd name="T182" fmla="+- 0 1221 521"/>
                              <a:gd name="T183" fmla="*/ 1221 h 718"/>
                              <a:gd name="T184" fmla="+- 0 7395 3502"/>
                              <a:gd name="T185" fmla="*/ T184 w 4557"/>
                              <a:gd name="T186" fmla="+- 0 1170 521"/>
                              <a:gd name="T187" fmla="*/ 1170 h 718"/>
                              <a:gd name="T188" fmla="+- 0 7197 3502"/>
                              <a:gd name="T189" fmla="*/ T188 w 4557"/>
                              <a:gd name="T190" fmla="+- 0 936 521"/>
                              <a:gd name="T191" fmla="*/ 936 h 718"/>
                              <a:gd name="T192" fmla="+- 0 7252 3502"/>
                              <a:gd name="T193" fmla="*/ T192 w 4557"/>
                              <a:gd name="T194" fmla="+- 0 980 521"/>
                              <a:gd name="T195" fmla="*/ 980 h 718"/>
                              <a:gd name="T196" fmla="+- 0 7742 3502"/>
                              <a:gd name="T197" fmla="*/ T196 w 4557"/>
                              <a:gd name="T198" fmla="+- 0 525 521"/>
                              <a:gd name="T199" fmla="*/ 525 h 718"/>
                              <a:gd name="T200" fmla="+- 0 7517 3502"/>
                              <a:gd name="T201" fmla="*/ T200 w 4557"/>
                              <a:gd name="T202" fmla="+- 0 784 521"/>
                              <a:gd name="T203" fmla="*/ 784 h 718"/>
                              <a:gd name="T204" fmla="+- 0 7594 3502"/>
                              <a:gd name="T205" fmla="*/ T204 w 4557"/>
                              <a:gd name="T206" fmla="+- 0 1190 521"/>
                              <a:gd name="T207" fmla="*/ 1190 h 718"/>
                              <a:gd name="T208" fmla="+- 0 7890 3502"/>
                              <a:gd name="T209" fmla="*/ T208 w 4557"/>
                              <a:gd name="T210" fmla="+- 0 1192 521"/>
                              <a:gd name="T211" fmla="*/ 1192 h 718"/>
                              <a:gd name="T212" fmla="+- 0 7732 3502"/>
                              <a:gd name="T213" fmla="*/ T212 w 4557"/>
                              <a:gd name="T214" fmla="+- 0 1096 521"/>
                              <a:gd name="T215" fmla="*/ 1096 h 718"/>
                              <a:gd name="T216" fmla="+- 0 7674 3502"/>
                              <a:gd name="T217" fmla="*/ T216 w 4557"/>
                              <a:gd name="T218" fmla="+- 0 882 521"/>
                              <a:gd name="T219" fmla="*/ 882 h 718"/>
                              <a:gd name="T220" fmla="+- 0 7691 3502"/>
                              <a:gd name="T221" fmla="*/ T220 w 4557"/>
                              <a:gd name="T222" fmla="+- 0 722 521"/>
                              <a:gd name="T223" fmla="*/ 722 h 718"/>
                              <a:gd name="T224" fmla="+- 0 7754 3502"/>
                              <a:gd name="T225" fmla="*/ T224 w 4557"/>
                              <a:gd name="T226" fmla="+- 0 659 521"/>
                              <a:gd name="T227" fmla="*/ 659 h 718"/>
                              <a:gd name="T228" fmla="+- 0 8034 3502"/>
                              <a:gd name="T229" fmla="*/ T228 w 4557"/>
                              <a:gd name="T230" fmla="+- 0 545 521"/>
                              <a:gd name="T231" fmla="*/ 545 h 718"/>
                              <a:gd name="T232" fmla="+- 0 7932 3502"/>
                              <a:gd name="T233" fmla="*/ T232 w 4557"/>
                              <a:gd name="T234" fmla="+- 0 1156 521"/>
                              <a:gd name="T235" fmla="*/ 1156 h 718"/>
                              <a:gd name="T236" fmla="+- 0 7911 3502"/>
                              <a:gd name="T237" fmla="*/ T236 w 4557"/>
                              <a:gd name="T238" fmla="+- 0 1073 521"/>
                              <a:gd name="T239" fmla="*/ 1073 h 718"/>
                              <a:gd name="T240" fmla="+- 0 8058 3502"/>
                              <a:gd name="T241" fmla="*/ T240 w 4557"/>
                              <a:gd name="T242" fmla="+- 0 826 521"/>
                              <a:gd name="T243" fmla="*/ 826 h 718"/>
                              <a:gd name="T244" fmla="+- 0 8023 3502"/>
                              <a:gd name="T245" fmla="*/ T244 w 4557"/>
                              <a:gd name="T246" fmla="+- 0 652 521"/>
                              <a:gd name="T247" fmla="*/ 652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557" h="718">
                                <a:moveTo>
                                  <a:pt x="156" y="13"/>
                                </a:moveTo>
                                <a:lnTo>
                                  <a:pt x="0" y="13"/>
                                </a:lnTo>
                                <a:lnTo>
                                  <a:pt x="109" y="662"/>
                                </a:lnTo>
                                <a:lnTo>
                                  <a:pt x="112" y="675"/>
                                </a:lnTo>
                                <a:lnTo>
                                  <a:pt x="118" y="685"/>
                                </a:lnTo>
                                <a:lnTo>
                                  <a:pt x="139" y="700"/>
                                </a:lnTo>
                                <a:lnTo>
                                  <a:pt x="151" y="704"/>
                                </a:lnTo>
                                <a:lnTo>
                                  <a:pt x="325" y="704"/>
                                </a:lnTo>
                                <a:lnTo>
                                  <a:pt x="337" y="700"/>
                                </a:lnTo>
                                <a:lnTo>
                                  <a:pt x="347" y="692"/>
                                </a:lnTo>
                                <a:lnTo>
                                  <a:pt x="358" y="684"/>
                                </a:lnTo>
                                <a:lnTo>
                                  <a:pt x="364" y="674"/>
                                </a:lnTo>
                                <a:lnTo>
                                  <a:pt x="366" y="661"/>
                                </a:lnTo>
                                <a:lnTo>
                                  <a:pt x="377" y="593"/>
                                </a:lnTo>
                                <a:lnTo>
                                  <a:pt x="233" y="593"/>
                                </a:lnTo>
                                <a:lnTo>
                                  <a:pt x="231" y="565"/>
                                </a:lnTo>
                                <a:lnTo>
                                  <a:pt x="229" y="540"/>
                                </a:lnTo>
                                <a:lnTo>
                                  <a:pt x="226" y="516"/>
                                </a:lnTo>
                                <a:lnTo>
                                  <a:pt x="224" y="493"/>
                                </a:lnTo>
                                <a:lnTo>
                                  <a:pt x="156" y="13"/>
                                </a:lnTo>
                                <a:close/>
                                <a:moveTo>
                                  <a:pt x="592" y="122"/>
                                </a:moveTo>
                                <a:lnTo>
                                  <a:pt x="471" y="122"/>
                                </a:lnTo>
                                <a:lnTo>
                                  <a:pt x="473" y="143"/>
                                </a:lnTo>
                                <a:lnTo>
                                  <a:pt x="476" y="165"/>
                                </a:lnTo>
                                <a:lnTo>
                                  <a:pt x="479" y="187"/>
                                </a:lnTo>
                                <a:lnTo>
                                  <a:pt x="483" y="209"/>
                                </a:lnTo>
                                <a:lnTo>
                                  <a:pt x="558" y="662"/>
                                </a:lnTo>
                                <a:lnTo>
                                  <a:pt x="560" y="674"/>
                                </a:lnTo>
                                <a:lnTo>
                                  <a:pt x="566" y="684"/>
                                </a:lnTo>
                                <a:lnTo>
                                  <a:pt x="586" y="700"/>
                                </a:lnTo>
                                <a:lnTo>
                                  <a:pt x="598" y="704"/>
                                </a:lnTo>
                                <a:lnTo>
                                  <a:pt x="773" y="704"/>
                                </a:lnTo>
                                <a:lnTo>
                                  <a:pt x="785" y="700"/>
                                </a:lnTo>
                                <a:lnTo>
                                  <a:pt x="805" y="685"/>
                                </a:lnTo>
                                <a:lnTo>
                                  <a:pt x="811" y="675"/>
                                </a:lnTo>
                                <a:lnTo>
                                  <a:pt x="814" y="662"/>
                                </a:lnTo>
                                <a:lnTo>
                                  <a:pt x="825" y="593"/>
                                </a:lnTo>
                                <a:lnTo>
                                  <a:pt x="669" y="593"/>
                                </a:lnTo>
                                <a:lnTo>
                                  <a:pt x="668" y="577"/>
                                </a:lnTo>
                                <a:lnTo>
                                  <a:pt x="665" y="555"/>
                                </a:lnTo>
                                <a:lnTo>
                                  <a:pt x="661" y="528"/>
                                </a:lnTo>
                                <a:lnTo>
                                  <a:pt x="655" y="493"/>
                                </a:lnTo>
                                <a:lnTo>
                                  <a:pt x="592" y="122"/>
                                </a:lnTo>
                                <a:close/>
                                <a:moveTo>
                                  <a:pt x="542" y="13"/>
                                </a:moveTo>
                                <a:lnTo>
                                  <a:pt x="381" y="13"/>
                                </a:lnTo>
                                <a:lnTo>
                                  <a:pt x="369" y="17"/>
                                </a:lnTo>
                                <a:lnTo>
                                  <a:pt x="350" y="34"/>
                                </a:lnTo>
                                <a:lnTo>
                                  <a:pt x="344" y="46"/>
                                </a:lnTo>
                                <a:lnTo>
                                  <a:pt x="342" y="60"/>
                                </a:lnTo>
                                <a:lnTo>
                                  <a:pt x="267" y="495"/>
                                </a:lnTo>
                                <a:lnTo>
                                  <a:pt x="262" y="526"/>
                                </a:lnTo>
                                <a:lnTo>
                                  <a:pt x="258" y="554"/>
                                </a:lnTo>
                                <a:lnTo>
                                  <a:pt x="255" y="576"/>
                                </a:lnTo>
                                <a:lnTo>
                                  <a:pt x="253" y="593"/>
                                </a:lnTo>
                                <a:lnTo>
                                  <a:pt x="377" y="593"/>
                                </a:lnTo>
                                <a:lnTo>
                                  <a:pt x="442" y="200"/>
                                </a:lnTo>
                                <a:lnTo>
                                  <a:pt x="443" y="189"/>
                                </a:lnTo>
                                <a:lnTo>
                                  <a:pt x="445" y="175"/>
                                </a:lnTo>
                                <a:lnTo>
                                  <a:pt x="451" y="136"/>
                                </a:lnTo>
                                <a:lnTo>
                                  <a:pt x="452" y="124"/>
                                </a:lnTo>
                                <a:lnTo>
                                  <a:pt x="452" y="122"/>
                                </a:lnTo>
                                <a:lnTo>
                                  <a:pt x="592" y="122"/>
                                </a:lnTo>
                                <a:lnTo>
                                  <a:pt x="581" y="60"/>
                                </a:lnTo>
                                <a:lnTo>
                                  <a:pt x="579" y="46"/>
                                </a:lnTo>
                                <a:lnTo>
                                  <a:pt x="573" y="34"/>
                                </a:lnTo>
                                <a:lnTo>
                                  <a:pt x="554" y="17"/>
                                </a:lnTo>
                                <a:lnTo>
                                  <a:pt x="542" y="13"/>
                                </a:lnTo>
                                <a:close/>
                                <a:moveTo>
                                  <a:pt x="923" y="13"/>
                                </a:moveTo>
                                <a:lnTo>
                                  <a:pt x="768" y="13"/>
                                </a:lnTo>
                                <a:lnTo>
                                  <a:pt x="699" y="495"/>
                                </a:lnTo>
                                <a:lnTo>
                                  <a:pt x="697" y="516"/>
                                </a:lnTo>
                                <a:lnTo>
                                  <a:pt x="695" y="540"/>
                                </a:lnTo>
                                <a:lnTo>
                                  <a:pt x="693" y="566"/>
                                </a:lnTo>
                                <a:lnTo>
                                  <a:pt x="690" y="593"/>
                                </a:lnTo>
                                <a:lnTo>
                                  <a:pt x="825" y="593"/>
                                </a:lnTo>
                                <a:lnTo>
                                  <a:pt x="923" y="13"/>
                                </a:lnTo>
                                <a:close/>
                                <a:moveTo>
                                  <a:pt x="1326" y="13"/>
                                </a:moveTo>
                                <a:lnTo>
                                  <a:pt x="1169" y="13"/>
                                </a:lnTo>
                                <a:lnTo>
                                  <a:pt x="1157" y="16"/>
                                </a:lnTo>
                                <a:lnTo>
                                  <a:pt x="1137" y="31"/>
                                </a:lnTo>
                                <a:lnTo>
                                  <a:pt x="1131" y="41"/>
                                </a:lnTo>
                                <a:lnTo>
                                  <a:pt x="1128" y="53"/>
                                </a:lnTo>
                                <a:lnTo>
                                  <a:pt x="929" y="704"/>
                                </a:lnTo>
                                <a:lnTo>
                                  <a:pt x="1085" y="704"/>
                                </a:lnTo>
                                <a:lnTo>
                                  <a:pt x="1135" y="523"/>
                                </a:lnTo>
                                <a:lnTo>
                                  <a:pt x="1523" y="523"/>
                                </a:lnTo>
                                <a:lnTo>
                                  <a:pt x="1487" y="404"/>
                                </a:lnTo>
                                <a:lnTo>
                                  <a:pt x="1167" y="404"/>
                                </a:lnTo>
                                <a:lnTo>
                                  <a:pt x="1226" y="193"/>
                                </a:lnTo>
                                <a:lnTo>
                                  <a:pt x="1228" y="186"/>
                                </a:lnTo>
                                <a:lnTo>
                                  <a:pt x="1230" y="175"/>
                                </a:lnTo>
                                <a:lnTo>
                                  <a:pt x="1237" y="145"/>
                                </a:lnTo>
                                <a:lnTo>
                                  <a:pt x="1239" y="135"/>
                                </a:lnTo>
                                <a:lnTo>
                                  <a:pt x="1241" y="128"/>
                                </a:lnTo>
                                <a:lnTo>
                                  <a:pt x="1402" y="128"/>
                                </a:lnTo>
                                <a:lnTo>
                                  <a:pt x="1379" y="53"/>
                                </a:lnTo>
                                <a:lnTo>
                                  <a:pt x="1372" y="35"/>
                                </a:lnTo>
                                <a:lnTo>
                                  <a:pt x="1361" y="23"/>
                                </a:lnTo>
                                <a:lnTo>
                                  <a:pt x="1345" y="15"/>
                                </a:lnTo>
                                <a:lnTo>
                                  <a:pt x="1326" y="13"/>
                                </a:lnTo>
                                <a:close/>
                                <a:moveTo>
                                  <a:pt x="1523" y="523"/>
                                </a:moveTo>
                                <a:lnTo>
                                  <a:pt x="1373" y="523"/>
                                </a:lnTo>
                                <a:lnTo>
                                  <a:pt x="1423" y="704"/>
                                </a:lnTo>
                                <a:lnTo>
                                  <a:pt x="1578" y="704"/>
                                </a:lnTo>
                                <a:lnTo>
                                  <a:pt x="1523" y="523"/>
                                </a:lnTo>
                                <a:close/>
                                <a:moveTo>
                                  <a:pt x="1402" y="128"/>
                                </a:moveTo>
                                <a:lnTo>
                                  <a:pt x="1268" y="128"/>
                                </a:lnTo>
                                <a:lnTo>
                                  <a:pt x="1269" y="138"/>
                                </a:lnTo>
                                <a:lnTo>
                                  <a:pt x="1272" y="152"/>
                                </a:lnTo>
                                <a:lnTo>
                                  <a:pt x="1276" y="170"/>
                                </a:lnTo>
                                <a:lnTo>
                                  <a:pt x="1282" y="193"/>
                                </a:lnTo>
                                <a:lnTo>
                                  <a:pt x="1340" y="404"/>
                                </a:lnTo>
                                <a:lnTo>
                                  <a:pt x="1487" y="404"/>
                                </a:lnTo>
                                <a:lnTo>
                                  <a:pt x="1402" y="128"/>
                                </a:lnTo>
                                <a:close/>
                                <a:moveTo>
                                  <a:pt x="1913" y="4"/>
                                </a:moveTo>
                                <a:lnTo>
                                  <a:pt x="1833" y="4"/>
                                </a:lnTo>
                                <a:lnTo>
                                  <a:pt x="1762" y="6"/>
                                </a:lnTo>
                                <a:lnTo>
                                  <a:pt x="1701" y="9"/>
                                </a:lnTo>
                                <a:lnTo>
                                  <a:pt x="1649" y="13"/>
                                </a:lnTo>
                                <a:lnTo>
                                  <a:pt x="1649" y="704"/>
                                </a:lnTo>
                                <a:lnTo>
                                  <a:pt x="1800" y="704"/>
                                </a:lnTo>
                                <a:lnTo>
                                  <a:pt x="1800" y="433"/>
                                </a:lnTo>
                                <a:lnTo>
                                  <a:pt x="2110" y="433"/>
                                </a:lnTo>
                                <a:lnTo>
                                  <a:pt x="2100" y="419"/>
                                </a:lnTo>
                                <a:lnTo>
                                  <a:pt x="2072" y="398"/>
                                </a:lnTo>
                                <a:lnTo>
                                  <a:pt x="2036" y="384"/>
                                </a:lnTo>
                                <a:lnTo>
                                  <a:pt x="2036" y="379"/>
                                </a:lnTo>
                                <a:lnTo>
                                  <a:pt x="2069" y="373"/>
                                </a:lnTo>
                                <a:lnTo>
                                  <a:pt x="2097" y="362"/>
                                </a:lnTo>
                                <a:lnTo>
                                  <a:pt x="2120" y="347"/>
                                </a:lnTo>
                                <a:lnTo>
                                  <a:pt x="2138" y="327"/>
                                </a:lnTo>
                                <a:lnTo>
                                  <a:pt x="2144" y="316"/>
                                </a:lnTo>
                                <a:lnTo>
                                  <a:pt x="1800" y="316"/>
                                </a:lnTo>
                                <a:lnTo>
                                  <a:pt x="1800" y="122"/>
                                </a:lnTo>
                                <a:lnTo>
                                  <a:pt x="2157" y="121"/>
                                </a:lnTo>
                                <a:lnTo>
                                  <a:pt x="2154" y="110"/>
                                </a:lnTo>
                                <a:lnTo>
                                  <a:pt x="2136" y="74"/>
                                </a:lnTo>
                                <a:lnTo>
                                  <a:pt x="2110" y="48"/>
                                </a:lnTo>
                                <a:lnTo>
                                  <a:pt x="2076" y="28"/>
                                </a:lnTo>
                                <a:lnTo>
                                  <a:pt x="2032" y="15"/>
                                </a:lnTo>
                                <a:lnTo>
                                  <a:pt x="1978" y="6"/>
                                </a:lnTo>
                                <a:lnTo>
                                  <a:pt x="1913" y="4"/>
                                </a:lnTo>
                                <a:close/>
                                <a:moveTo>
                                  <a:pt x="2110" y="433"/>
                                </a:moveTo>
                                <a:lnTo>
                                  <a:pt x="1800" y="433"/>
                                </a:lnTo>
                                <a:lnTo>
                                  <a:pt x="1907" y="434"/>
                                </a:lnTo>
                                <a:lnTo>
                                  <a:pt x="1922" y="435"/>
                                </a:lnTo>
                                <a:lnTo>
                                  <a:pt x="1934" y="438"/>
                                </a:lnTo>
                                <a:lnTo>
                                  <a:pt x="1945" y="441"/>
                                </a:lnTo>
                                <a:lnTo>
                                  <a:pt x="1955" y="447"/>
                                </a:lnTo>
                                <a:lnTo>
                                  <a:pt x="1962" y="455"/>
                                </a:lnTo>
                                <a:lnTo>
                                  <a:pt x="1970" y="465"/>
                                </a:lnTo>
                                <a:lnTo>
                                  <a:pt x="1976" y="477"/>
                                </a:lnTo>
                                <a:lnTo>
                                  <a:pt x="1981" y="493"/>
                                </a:lnTo>
                                <a:lnTo>
                                  <a:pt x="2033" y="704"/>
                                </a:lnTo>
                                <a:lnTo>
                                  <a:pt x="2195" y="704"/>
                                </a:lnTo>
                                <a:lnTo>
                                  <a:pt x="2134" y="489"/>
                                </a:lnTo>
                                <a:lnTo>
                                  <a:pt x="2121" y="450"/>
                                </a:lnTo>
                                <a:lnTo>
                                  <a:pt x="2110" y="433"/>
                                </a:lnTo>
                                <a:close/>
                                <a:moveTo>
                                  <a:pt x="2157" y="121"/>
                                </a:moveTo>
                                <a:lnTo>
                                  <a:pt x="1910" y="121"/>
                                </a:lnTo>
                                <a:lnTo>
                                  <a:pt x="1938" y="122"/>
                                </a:lnTo>
                                <a:lnTo>
                                  <a:pt x="1961" y="126"/>
                                </a:lnTo>
                                <a:lnTo>
                                  <a:pt x="1979" y="132"/>
                                </a:lnTo>
                                <a:lnTo>
                                  <a:pt x="1993" y="141"/>
                                </a:lnTo>
                                <a:lnTo>
                                  <a:pt x="2002" y="153"/>
                                </a:lnTo>
                                <a:lnTo>
                                  <a:pt x="2009" y="170"/>
                                </a:lnTo>
                                <a:lnTo>
                                  <a:pt x="2013" y="192"/>
                                </a:lnTo>
                                <a:lnTo>
                                  <a:pt x="2014" y="218"/>
                                </a:lnTo>
                                <a:lnTo>
                                  <a:pt x="2013" y="244"/>
                                </a:lnTo>
                                <a:lnTo>
                                  <a:pt x="2009" y="266"/>
                                </a:lnTo>
                                <a:lnTo>
                                  <a:pt x="2002" y="283"/>
                                </a:lnTo>
                                <a:lnTo>
                                  <a:pt x="1992" y="296"/>
                                </a:lnTo>
                                <a:lnTo>
                                  <a:pt x="1979" y="305"/>
                                </a:lnTo>
                                <a:lnTo>
                                  <a:pt x="1961" y="311"/>
                                </a:lnTo>
                                <a:lnTo>
                                  <a:pt x="1938" y="315"/>
                                </a:lnTo>
                                <a:lnTo>
                                  <a:pt x="1910" y="316"/>
                                </a:lnTo>
                                <a:lnTo>
                                  <a:pt x="2144" y="316"/>
                                </a:lnTo>
                                <a:lnTo>
                                  <a:pt x="2151" y="304"/>
                                </a:lnTo>
                                <a:lnTo>
                                  <a:pt x="2161" y="276"/>
                                </a:lnTo>
                                <a:lnTo>
                                  <a:pt x="2167" y="244"/>
                                </a:lnTo>
                                <a:lnTo>
                                  <a:pt x="2168" y="208"/>
                                </a:lnTo>
                                <a:lnTo>
                                  <a:pt x="2165" y="154"/>
                                </a:lnTo>
                                <a:lnTo>
                                  <a:pt x="2157" y="121"/>
                                </a:lnTo>
                                <a:close/>
                                <a:moveTo>
                                  <a:pt x="2457" y="13"/>
                                </a:moveTo>
                                <a:lnTo>
                                  <a:pt x="2349" y="13"/>
                                </a:lnTo>
                                <a:lnTo>
                                  <a:pt x="2325" y="16"/>
                                </a:lnTo>
                                <a:lnTo>
                                  <a:pt x="2308" y="26"/>
                                </a:lnTo>
                                <a:lnTo>
                                  <a:pt x="2297" y="44"/>
                                </a:lnTo>
                                <a:lnTo>
                                  <a:pt x="2294" y="68"/>
                                </a:lnTo>
                                <a:lnTo>
                                  <a:pt x="2294" y="704"/>
                                </a:lnTo>
                                <a:lnTo>
                                  <a:pt x="2439" y="704"/>
                                </a:lnTo>
                                <a:lnTo>
                                  <a:pt x="2439" y="290"/>
                                </a:lnTo>
                                <a:lnTo>
                                  <a:pt x="2439" y="264"/>
                                </a:lnTo>
                                <a:lnTo>
                                  <a:pt x="2437" y="236"/>
                                </a:lnTo>
                                <a:lnTo>
                                  <a:pt x="2435" y="209"/>
                                </a:lnTo>
                                <a:lnTo>
                                  <a:pt x="2432" y="183"/>
                                </a:lnTo>
                                <a:lnTo>
                                  <a:pt x="2565" y="183"/>
                                </a:lnTo>
                                <a:lnTo>
                                  <a:pt x="2503" y="58"/>
                                </a:lnTo>
                                <a:lnTo>
                                  <a:pt x="2497" y="47"/>
                                </a:lnTo>
                                <a:lnTo>
                                  <a:pt x="2491" y="37"/>
                                </a:lnTo>
                                <a:lnTo>
                                  <a:pt x="2485" y="29"/>
                                </a:lnTo>
                                <a:lnTo>
                                  <a:pt x="2478" y="23"/>
                                </a:lnTo>
                                <a:lnTo>
                                  <a:pt x="2469" y="16"/>
                                </a:lnTo>
                                <a:lnTo>
                                  <a:pt x="2457" y="13"/>
                                </a:lnTo>
                                <a:close/>
                                <a:moveTo>
                                  <a:pt x="2565" y="183"/>
                                </a:moveTo>
                                <a:lnTo>
                                  <a:pt x="2443" y="183"/>
                                </a:lnTo>
                                <a:lnTo>
                                  <a:pt x="2449" y="202"/>
                                </a:lnTo>
                                <a:lnTo>
                                  <a:pt x="2458" y="227"/>
                                </a:lnTo>
                                <a:lnTo>
                                  <a:pt x="2470" y="256"/>
                                </a:lnTo>
                                <a:lnTo>
                                  <a:pt x="2485" y="290"/>
                                </a:lnTo>
                                <a:lnTo>
                                  <a:pt x="2667" y="659"/>
                                </a:lnTo>
                                <a:lnTo>
                                  <a:pt x="2673" y="670"/>
                                </a:lnTo>
                                <a:lnTo>
                                  <a:pt x="2679" y="680"/>
                                </a:lnTo>
                                <a:lnTo>
                                  <a:pt x="2685" y="687"/>
                                </a:lnTo>
                                <a:lnTo>
                                  <a:pt x="2692" y="694"/>
                                </a:lnTo>
                                <a:lnTo>
                                  <a:pt x="2700" y="700"/>
                                </a:lnTo>
                                <a:lnTo>
                                  <a:pt x="2712" y="704"/>
                                </a:lnTo>
                                <a:lnTo>
                                  <a:pt x="2823" y="704"/>
                                </a:lnTo>
                                <a:lnTo>
                                  <a:pt x="2847" y="701"/>
                                </a:lnTo>
                                <a:lnTo>
                                  <a:pt x="2863" y="690"/>
                                </a:lnTo>
                                <a:lnTo>
                                  <a:pt x="2874" y="673"/>
                                </a:lnTo>
                                <a:lnTo>
                                  <a:pt x="2877" y="649"/>
                                </a:lnTo>
                                <a:lnTo>
                                  <a:pt x="2877" y="527"/>
                                </a:lnTo>
                                <a:lnTo>
                                  <a:pt x="2729" y="527"/>
                                </a:lnTo>
                                <a:lnTo>
                                  <a:pt x="2716" y="497"/>
                                </a:lnTo>
                                <a:lnTo>
                                  <a:pt x="2704" y="468"/>
                                </a:lnTo>
                                <a:lnTo>
                                  <a:pt x="2691" y="441"/>
                                </a:lnTo>
                                <a:lnTo>
                                  <a:pt x="2679" y="415"/>
                                </a:lnTo>
                                <a:lnTo>
                                  <a:pt x="2565" y="183"/>
                                </a:lnTo>
                                <a:close/>
                                <a:moveTo>
                                  <a:pt x="2877" y="13"/>
                                </a:moveTo>
                                <a:lnTo>
                                  <a:pt x="2733" y="13"/>
                                </a:lnTo>
                                <a:lnTo>
                                  <a:pt x="2733" y="415"/>
                                </a:lnTo>
                                <a:lnTo>
                                  <a:pt x="2733" y="432"/>
                                </a:lnTo>
                                <a:lnTo>
                                  <a:pt x="2734" y="459"/>
                                </a:lnTo>
                                <a:lnTo>
                                  <a:pt x="2736" y="490"/>
                                </a:lnTo>
                                <a:lnTo>
                                  <a:pt x="2739" y="527"/>
                                </a:lnTo>
                                <a:lnTo>
                                  <a:pt x="2877" y="527"/>
                                </a:lnTo>
                                <a:lnTo>
                                  <a:pt x="2877" y="13"/>
                                </a:lnTo>
                                <a:close/>
                                <a:moveTo>
                                  <a:pt x="3170" y="13"/>
                                </a:moveTo>
                                <a:lnTo>
                                  <a:pt x="3017" y="13"/>
                                </a:lnTo>
                                <a:lnTo>
                                  <a:pt x="3017" y="704"/>
                                </a:lnTo>
                                <a:lnTo>
                                  <a:pt x="3170" y="704"/>
                                </a:lnTo>
                                <a:lnTo>
                                  <a:pt x="3170" y="13"/>
                                </a:lnTo>
                                <a:close/>
                                <a:moveTo>
                                  <a:pt x="3473" y="13"/>
                                </a:moveTo>
                                <a:lnTo>
                                  <a:pt x="3365" y="13"/>
                                </a:lnTo>
                                <a:lnTo>
                                  <a:pt x="3341" y="16"/>
                                </a:lnTo>
                                <a:lnTo>
                                  <a:pt x="3324" y="26"/>
                                </a:lnTo>
                                <a:lnTo>
                                  <a:pt x="3313" y="44"/>
                                </a:lnTo>
                                <a:lnTo>
                                  <a:pt x="3310" y="68"/>
                                </a:lnTo>
                                <a:lnTo>
                                  <a:pt x="3310" y="704"/>
                                </a:lnTo>
                                <a:lnTo>
                                  <a:pt x="3455" y="704"/>
                                </a:lnTo>
                                <a:lnTo>
                                  <a:pt x="3455" y="290"/>
                                </a:lnTo>
                                <a:lnTo>
                                  <a:pt x="3455" y="264"/>
                                </a:lnTo>
                                <a:lnTo>
                                  <a:pt x="3453" y="236"/>
                                </a:lnTo>
                                <a:lnTo>
                                  <a:pt x="3451" y="209"/>
                                </a:lnTo>
                                <a:lnTo>
                                  <a:pt x="3448" y="183"/>
                                </a:lnTo>
                                <a:lnTo>
                                  <a:pt x="3581" y="183"/>
                                </a:lnTo>
                                <a:lnTo>
                                  <a:pt x="3519" y="58"/>
                                </a:lnTo>
                                <a:lnTo>
                                  <a:pt x="3513" y="47"/>
                                </a:lnTo>
                                <a:lnTo>
                                  <a:pt x="3507" y="37"/>
                                </a:lnTo>
                                <a:lnTo>
                                  <a:pt x="3501" y="29"/>
                                </a:lnTo>
                                <a:lnTo>
                                  <a:pt x="3494" y="23"/>
                                </a:lnTo>
                                <a:lnTo>
                                  <a:pt x="3485" y="16"/>
                                </a:lnTo>
                                <a:lnTo>
                                  <a:pt x="3473" y="13"/>
                                </a:lnTo>
                                <a:close/>
                                <a:moveTo>
                                  <a:pt x="3581" y="183"/>
                                </a:moveTo>
                                <a:lnTo>
                                  <a:pt x="3459" y="183"/>
                                </a:lnTo>
                                <a:lnTo>
                                  <a:pt x="3465" y="202"/>
                                </a:lnTo>
                                <a:lnTo>
                                  <a:pt x="3474" y="227"/>
                                </a:lnTo>
                                <a:lnTo>
                                  <a:pt x="3486" y="256"/>
                                </a:lnTo>
                                <a:lnTo>
                                  <a:pt x="3501" y="290"/>
                                </a:lnTo>
                                <a:lnTo>
                                  <a:pt x="3683" y="659"/>
                                </a:lnTo>
                                <a:lnTo>
                                  <a:pt x="3689" y="670"/>
                                </a:lnTo>
                                <a:lnTo>
                                  <a:pt x="3695" y="680"/>
                                </a:lnTo>
                                <a:lnTo>
                                  <a:pt x="3701" y="687"/>
                                </a:lnTo>
                                <a:lnTo>
                                  <a:pt x="3708" y="694"/>
                                </a:lnTo>
                                <a:lnTo>
                                  <a:pt x="3716" y="700"/>
                                </a:lnTo>
                                <a:lnTo>
                                  <a:pt x="3728" y="704"/>
                                </a:lnTo>
                                <a:lnTo>
                                  <a:pt x="3839" y="704"/>
                                </a:lnTo>
                                <a:lnTo>
                                  <a:pt x="3863" y="701"/>
                                </a:lnTo>
                                <a:lnTo>
                                  <a:pt x="3880" y="690"/>
                                </a:lnTo>
                                <a:lnTo>
                                  <a:pt x="3890" y="673"/>
                                </a:lnTo>
                                <a:lnTo>
                                  <a:pt x="3893" y="649"/>
                                </a:lnTo>
                                <a:lnTo>
                                  <a:pt x="3893" y="527"/>
                                </a:lnTo>
                                <a:lnTo>
                                  <a:pt x="3745" y="527"/>
                                </a:lnTo>
                                <a:lnTo>
                                  <a:pt x="3732" y="497"/>
                                </a:lnTo>
                                <a:lnTo>
                                  <a:pt x="3720" y="468"/>
                                </a:lnTo>
                                <a:lnTo>
                                  <a:pt x="3707" y="441"/>
                                </a:lnTo>
                                <a:lnTo>
                                  <a:pt x="3695" y="415"/>
                                </a:lnTo>
                                <a:lnTo>
                                  <a:pt x="3581" y="183"/>
                                </a:lnTo>
                                <a:close/>
                                <a:moveTo>
                                  <a:pt x="3893" y="13"/>
                                </a:moveTo>
                                <a:lnTo>
                                  <a:pt x="3749" y="13"/>
                                </a:lnTo>
                                <a:lnTo>
                                  <a:pt x="3749" y="415"/>
                                </a:lnTo>
                                <a:lnTo>
                                  <a:pt x="3749" y="432"/>
                                </a:lnTo>
                                <a:lnTo>
                                  <a:pt x="3750" y="459"/>
                                </a:lnTo>
                                <a:lnTo>
                                  <a:pt x="3752" y="490"/>
                                </a:lnTo>
                                <a:lnTo>
                                  <a:pt x="3755" y="527"/>
                                </a:lnTo>
                                <a:lnTo>
                                  <a:pt x="3893" y="527"/>
                                </a:lnTo>
                                <a:lnTo>
                                  <a:pt x="3893" y="13"/>
                                </a:lnTo>
                                <a:close/>
                                <a:moveTo>
                                  <a:pt x="4320" y="0"/>
                                </a:moveTo>
                                <a:lnTo>
                                  <a:pt x="4240" y="4"/>
                                </a:lnTo>
                                <a:lnTo>
                                  <a:pt x="4173" y="19"/>
                                </a:lnTo>
                                <a:lnTo>
                                  <a:pt x="4120" y="43"/>
                                </a:lnTo>
                                <a:lnTo>
                                  <a:pt x="4079" y="77"/>
                                </a:lnTo>
                                <a:lnTo>
                                  <a:pt x="4049" y="123"/>
                                </a:lnTo>
                                <a:lnTo>
                                  <a:pt x="4027" y="185"/>
                                </a:lnTo>
                                <a:lnTo>
                                  <a:pt x="4015" y="263"/>
                                </a:lnTo>
                                <a:lnTo>
                                  <a:pt x="4010" y="356"/>
                                </a:lnTo>
                                <a:lnTo>
                                  <a:pt x="4014" y="445"/>
                                </a:lnTo>
                                <a:lnTo>
                                  <a:pt x="4023" y="520"/>
                                </a:lnTo>
                                <a:lnTo>
                                  <a:pt x="4040" y="583"/>
                                </a:lnTo>
                                <a:lnTo>
                                  <a:pt x="4062" y="632"/>
                                </a:lnTo>
                                <a:lnTo>
                                  <a:pt x="4092" y="669"/>
                                </a:lnTo>
                                <a:lnTo>
                                  <a:pt x="4130" y="696"/>
                                </a:lnTo>
                                <a:lnTo>
                                  <a:pt x="4177" y="712"/>
                                </a:lnTo>
                                <a:lnTo>
                                  <a:pt x="4231" y="717"/>
                                </a:lnTo>
                                <a:lnTo>
                                  <a:pt x="4288" y="712"/>
                                </a:lnTo>
                                <a:lnTo>
                                  <a:pt x="4340" y="696"/>
                                </a:lnTo>
                                <a:lnTo>
                                  <a:pt x="4388" y="671"/>
                                </a:lnTo>
                                <a:lnTo>
                                  <a:pt x="4430" y="635"/>
                                </a:lnTo>
                                <a:lnTo>
                                  <a:pt x="4556" y="635"/>
                                </a:lnTo>
                                <a:lnTo>
                                  <a:pt x="4556" y="587"/>
                                </a:lnTo>
                                <a:lnTo>
                                  <a:pt x="4285" y="587"/>
                                </a:lnTo>
                                <a:lnTo>
                                  <a:pt x="4255" y="584"/>
                                </a:lnTo>
                                <a:lnTo>
                                  <a:pt x="4230" y="575"/>
                                </a:lnTo>
                                <a:lnTo>
                                  <a:pt x="4210" y="560"/>
                                </a:lnTo>
                                <a:lnTo>
                                  <a:pt x="4196" y="539"/>
                                </a:lnTo>
                                <a:lnTo>
                                  <a:pt x="4185" y="510"/>
                                </a:lnTo>
                                <a:lnTo>
                                  <a:pt x="4178" y="470"/>
                                </a:lnTo>
                                <a:lnTo>
                                  <a:pt x="4173" y="421"/>
                                </a:lnTo>
                                <a:lnTo>
                                  <a:pt x="4172" y="361"/>
                                </a:lnTo>
                                <a:lnTo>
                                  <a:pt x="4172" y="325"/>
                                </a:lnTo>
                                <a:lnTo>
                                  <a:pt x="4173" y="293"/>
                                </a:lnTo>
                                <a:lnTo>
                                  <a:pt x="4176" y="265"/>
                                </a:lnTo>
                                <a:lnTo>
                                  <a:pt x="4179" y="241"/>
                                </a:lnTo>
                                <a:lnTo>
                                  <a:pt x="4183" y="220"/>
                                </a:lnTo>
                                <a:lnTo>
                                  <a:pt x="4189" y="201"/>
                                </a:lnTo>
                                <a:lnTo>
                                  <a:pt x="4196" y="185"/>
                                </a:lnTo>
                                <a:lnTo>
                                  <a:pt x="4206" y="171"/>
                                </a:lnTo>
                                <a:lnTo>
                                  <a:pt x="4216" y="159"/>
                                </a:lnTo>
                                <a:lnTo>
                                  <a:pt x="4227" y="150"/>
                                </a:lnTo>
                                <a:lnTo>
                                  <a:pt x="4239" y="143"/>
                                </a:lnTo>
                                <a:lnTo>
                                  <a:pt x="4252" y="138"/>
                                </a:lnTo>
                                <a:lnTo>
                                  <a:pt x="4267" y="135"/>
                                </a:lnTo>
                                <a:lnTo>
                                  <a:pt x="4284" y="133"/>
                                </a:lnTo>
                                <a:lnTo>
                                  <a:pt x="4303" y="131"/>
                                </a:lnTo>
                                <a:lnTo>
                                  <a:pt x="4325" y="131"/>
                                </a:lnTo>
                                <a:lnTo>
                                  <a:pt x="4521" y="131"/>
                                </a:lnTo>
                                <a:lnTo>
                                  <a:pt x="4532" y="24"/>
                                </a:lnTo>
                                <a:lnTo>
                                  <a:pt x="4486" y="13"/>
                                </a:lnTo>
                                <a:lnTo>
                                  <a:pt x="4436" y="6"/>
                                </a:lnTo>
                                <a:lnTo>
                                  <a:pt x="4380" y="1"/>
                                </a:lnTo>
                                <a:lnTo>
                                  <a:pt x="4320" y="0"/>
                                </a:lnTo>
                                <a:close/>
                                <a:moveTo>
                                  <a:pt x="4556" y="635"/>
                                </a:moveTo>
                                <a:lnTo>
                                  <a:pt x="4430" y="635"/>
                                </a:lnTo>
                                <a:lnTo>
                                  <a:pt x="4444" y="704"/>
                                </a:lnTo>
                                <a:lnTo>
                                  <a:pt x="4556" y="704"/>
                                </a:lnTo>
                                <a:lnTo>
                                  <a:pt x="4556" y="635"/>
                                </a:lnTo>
                                <a:close/>
                                <a:moveTo>
                                  <a:pt x="4556" y="305"/>
                                </a:moveTo>
                                <a:lnTo>
                                  <a:pt x="4409" y="305"/>
                                </a:lnTo>
                                <a:lnTo>
                                  <a:pt x="4409" y="552"/>
                                </a:lnTo>
                                <a:lnTo>
                                  <a:pt x="4377" y="567"/>
                                </a:lnTo>
                                <a:lnTo>
                                  <a:pt x="4346" y="578"/>
                                </a:lnTo>
                                <a:lnTo>
                                  <a:pt x="4315" y="585"/>
                                </a:lnTo>
                                <a:lnTo>
                                  <a:pt x="4285" y="587"/>
                                </a:lnTo>
                                <a:lnTo>
                                  <a:pt x="4556" y="587"/>
                                </a:lnTo>
                                <a:lnTo>
                                  <a:pt x="4556" y="305"/>
                                </a:lnTo>
                                <a:close/>
                                <a:moveTo>
                                  <a:pt x="4521" y="131"/>
                                </a:moveTo>
                                <a:lnTo>
                                  <a:pt x="4325" y="131"/>
                                </a:lnTo>
                                <a:lnTo>
                                  <a:pt x="4368" y="131"/>
                                </a:lnTo>
                                <a:lnTo>
                                  <a:pt x="4415" y="132"/>
                                </a:lnTo>
                                <a:lnTo>
                                  <a:pt x="4520" y="136"/>
                                </a:lnTo>
                                <a:lnTo>
                                  <a:pt x="4521" y="131"/>
                                </a:lnTo>
                                <a:close/>
                              </a:path>
                            </a:pathLst>
                          </a:custGeom>
                          <a:solidFill>
                            <a:srgbClr val="FFFFFF"/>
                          </a:solidFill>
                          <a:ln>
                            <a:noFill/>
                          </a:ln>
                        </wps:spPr>
                        <wps:bodyPr rot="0" vert="horz" wrap="square" lIns="91440" tIns="45720" rIns="91440" bIns="45720" anchor="t" anchorCtr="0" upright="1">
                          <a:noAutofit/>
                        </wps:bodyPr>
                      </wps:wsp>
                    </wpg:wgp>
                  </a:graphicData>
                </a:graphic>
              </wp:inline>
            </w:drawing>
          </mc:Choice>
          <mc:Fallback>
            <w:pict>
              <v:group id="组合 4" o:spid="_x0000_s1026" o:spt="203" style="height:69.4pt;width:339pt;" coordorigin="1862,181" coordsize="6782,1389" o:gfxdata="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">
                <o:lock v:ext="edit" aspectratio="t"/>
                <v:rect id="Rectangle 9" o:spid="_x0000_s1026" o:spt="1" style="position:absolute;left:1861;top:180;height:1389;width:6782;" fillcolor="#231F20" filled="t" stroked="f" coordsize="21600,21600" o:gfxdata="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lhk8jxgAAAOIAAAAPAAAAAAAAAAEAIAAAACIAAABkcnMvZG93bnJldi54bWxQSwECFAAUAAAA&#10;CACHTuJAMy8FnjsAAAA5AAAAEAAAAAAAAAABACAAAAAVAQAAZHJzL3NoYXBleG1sLnhtbFBLBQYA&#10;AAAABgAGAFsBAAC/AwAAAAA=&#10;">
                  <v:fill on="t" focussize="0,0"/>
                  <v:stroke on="f"/>
                  <v:imagedata o:title=""/>
                  <o:lock v:ext="edit" aspectratio="f"/>
                </v:rect>
                <v:shape id="Freeform 10" o:spid="_x0000_s1026" o:spt="100" style="position:absolute;left:2218;top:383;height:945;width:1095;" fillcolor="#FFFFFF" filled="t" stroked="f" coordsize="1095,945" o:gfxdata="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S&#10;vjX/wwAAAOIAAAAPAAAAAAAAAAEAIAAAACIAAABkcnMvZG93bnJldi54bWxQSwECFAAUAAAACACH&#10;TuJAMy8FnjsAAAA5AAAAEAAAAAAAAAABACAAAAASAQAAZHJzL3NoYXBleG1sLnhtbFBLBQYAAAAA&#10;BgAGAFsBAAC8AwAAAAA=&#10;" path="m526,0l0,945,1095,945,526,0xe">
                  <v:path o:connectlocs="526,383;0,1328;1095,1328;526,383" o:connectangles="0,0,0,0"/>
                  <v:fill on="t" focussize="0,0"/>
                  <v:stroke on="f"/>
                  <v:imagedata o:title=""/>
                  <o:lock v:ext="edit" aspectratio="f"/>
                </v:shape>
                <v:shape id="AutoShape 11" o:spid="_x0000_s1026" o:spt="100" style="position:absolute;left:2703;top:696;height:488;width:104;" fillcolor="#231F20" filled="t" stroked="f" coordsize="104,488" o:gfxdata="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q&#10;V0h3wwAAAOIAAAAPAAAAAAAAAAEAIAAAACIAAABkcnMvZG93bnJldi54bWxQSwECFAAUAAAACACH&#10;TuJAMy8FnjsAAAA5AAAAEAAAAAAAAAABACAAAAASAQAAZHJzL3NoYXBleG1sLnhtbFBLBQYAAAAA&#10;BgAGAFsBAAC8AwAAAAA=&#10;" path="m103,0l0,0,0,190,11,334,93,334,103,190,103,0xm78,382l27,382,17,384,6,395,4,404,4,465,6,474,17,485,27,488,78,488,87,485,92,480,98,474,101,465,101,404,98,395,92,389,87,384,78,382xe">
                  <v:path o:connectlocs="103,696;0,696;0,886;11,1030;93,1030;103,886;103,696;78,1078;27,1078;17,1080;6,1091;4,1100;4,1161;6,1170;17,1181;27,1184;78,1184;87,1181;92,1176;98,1170;101,1161;101,1100;98,1091;92,1085;87,1080;78,1078" o:connectangles="0,0,0,0,0,0,0,0,0,0,0,0,0,0,0,0,0,0,0,0,0,0,0,0,0,0"/>
                  <v:fill on="t" focussize="0,0"/>
                  <v:stroke on="f"/>
                  <v:imagedata o:title=""/>
                  <o:lock v:ext="edit" aspectratio="f"/>
                </v:shape>
                <v:shape id="AutoShape 12" o:spid="_x0000_s1026" o:spt="100" style="position:absolute;left:3502;top:520;height:718;width:4557;" fillcolor="#FFFFFF" filled="t" stroked="f" coordsize="4557,718" o:gfxdata="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r&#10;y3zuwwAAAOIAAAAPAAAAAAAAAAEAIAAAACIAAABkcnMvZG93bnJldi54bWxQSwECFAAUAAAACACH&#10;TuJAMy8FnjsAAAA5AAAAEAAAAAAAAAABACAAAAASAQAAZHJzL3NoYXBleG1sLnhtbFBLBQYAAAAA&#10;BgAGAFsBAAC8AwAAAAA=&#10;" path="m156,13l0,13,109,662,112,675,118,685,139,700,151,704,325,704,337,700,347,692,358,684,364,674,366,661,377,593,233,593,231,565,229,540,226,516,224,493,156,13xm592,122l471,122,473,143,476,165,479,187,483,209,558,662,560,674,566,684,586,700,598,704,773,704,785,700,805,685,811,675,814,662,825,593,669,593,668,577,665,555,661,528,655,493,592,122xm542,13l381,13,369,17,350,34,344,46,342,60,267,495,262,526,258,554,255,576,253,593,377,593,442,200,443,189,445,175,451,136,452,124,452,122,592,122,581,60,579,46,573,34,554,17,542,13xm923,13l768,13,699,495,697,516,695,540,693,566,690,593,825,593,923,13xm1326,13l1169,13,1157,16,1137,31,1131,41,1128,53,929,704,1085,704,1135,523,1523,523,1487,404,1167,404,1226,193,1228,186,1230,175,1237,145,1239,135,1241,128,1402,128,1379,53,1372,35,1361,23,1345,15,1326,13xm1523,523l1373,523,1423,704,1578,704,1523,523xm1402,128l1268,128,1269,138,1272,152,1276,170,1282,193,1340,404,1487,404,1402,128xm1913,4l1833,4,1762,6,1701,9,1649,13,1649,704,1800,704,1800,433,2110,433,2100,419,2072,398,2036,384,2036,379,2069,373,2097,362,2120,347,2138,327,2144,316,1800,316,1800,122,2157,121,2154,110,2136,74,2110,48,2076,28,2032,15,1978,6,1913,4xm2110,433l1800,433,1907,434,1922,435,1934,438,1945,441,1955,447,1962,455,1970,465,1976,477,1981,493,2033,704,2195,704,2134,489,2121,450,2110,433xm2157,121l1910,121,1938,122,1961,126,1979,132,1993,141,2002,153,2009,170,2013,192,2014,218,2013,244,2009,266,2002,283,1992,296,1979,305,1961,311,1938,315,1910,316,2144,316,2151,304,2161,276,2167,244,2168,208,2165,154,2157,121xm2457,13l2349,13,2325,16,2308,26,2297,44,2294,68,2294,704,2439,704,2439,290,2439,264,2437,236,2435,209,2432,183,2565,183,2503,58,2497,47,2491,37,2485,29,2478,23,2469,16,2457,13xm2565,183l2443,183,2449,202,2458,227,2470,256,2485,290,2667,659,2673,670,2679,680,2685,687,2692,694,2700,700,2712,704,2823,704,2847,701,2863,690,2874,673,2877,649,2877,527,2729,527,2716,497,2704,468,2691,441,2679,415,2565,183xm2877,13l2733,13,2733,415,2733,432,2734,459,2736,490,2739,527,2877,527,2877,13xm3170,13l3017,13,3017,704,3170,704,3170,13xm3473,13l3365,13,3341,16,3324,26,3313,44,3310,68,3310,704,3455,704,3455,290,3455,264,3453,236,3451,209,3448,183,3581,183,3519,58,3513,47,3507,37,3501,29,3494,23,3485,16,3473,13xm3581,183l3459,183,3465,202,3474,227,3486,256,3501,290,3683,659,3689,670,3695,680,3701,687,3708,694,3716,700,3728,704,3839,704,3863,701,3880,690,3890,673,3893,649,3893,527,3745,527,3732,497,3720,468,3707,441,3695,415,3581,183xm3893,13l3749,13,3749,415,3749,432,3750,459,3752,490,3755,527,3893,527,3893,13xm4320,0l4240,4,4173,19,4120,43,4079,77,4049,123,4027,185,4015,263,4010,356,4014,445,4023,520,4040,583,4062,632,4092,669,4130,696,4177,712,4231,717,4288,712,4340,696,4388,671,4430,635,4556,635,4556,587,4285,587,4255,584,4230,575,4210,560,4196,539,4185,510,4178,470,4173,421,4172,361,4172,325,4173,293,4176,265,4179,241,4183,220,4189,201,4196,185,4206,171,4216,159,4227,150,4239,143,4252,138,4267,135,4284,133,4303,131,4325,131,4521,131,4532,24,4486,13,4436,6,4380,1,4320,0xm4556,635l4430,635,4444,704,4556,704,4556,635xm4556,305l4409,305,4409,552,4377,567,4346,578,4315,585,4285,587,4556,587,4556,305xm4521,131l4325,131,4368,131,4415,132,4520,136,4521,131xe">
                  <v:path o:connectlocs="139,1221;364,1195;226,1037;476,686;586,1221;814,1183;655,1014;344,567;253,1114;452,645;554,538;695,1061;1169,534;1085,1225;1228,707;1379,574;1373,1044;1269,659;1402,649;1649,1225;2036,905;2144,837;2110,569;1800,954;1962,976;2134,1010;1961,647;2014,739;1961,832;2167,765;2325,537;2439,811;2503,579;2457,534;2485,811;2700,1221;2877,1170;2679,936;2734,980;3017,534;3341,537;3455,811;3519,579;3473,534;3501,811;3716,1221;3893,1170;3695,936;3750,980;4240,525;4015,784;4092,1190;4388,1192;4230,1096;4172,882;4189,722;4252,659;4532,545;4430,1156;4409,1073;4556,826;4521,652" o:connectangles="0,0,0,0,0,0,0,0,0,0,0,0,0,0,0,0,0,0,0,0,0,0,0,0,0,0,0,0,0,0,0,0,0,0,0,0,0,0,0,0,0,0,0,0,0,0,0,0,0,0,0,0,0,0,0,0,0,0,0,0,0,0"/>
                  <v:fill on="t" focussize="0,0"/>
                  <v:stroke on="f"/>
                  <v:imagedata o:title=""/>
                  <o:lock v:ext="edit" aspectratio="f"/>
                </v:shape>
                <w10:wrap type="none"/>
                <w10:anchorlock/>
              </v:group>
            </w:pict>
          </mc:Fallback>
        </mc:AlternateContent>
      </w:r>
    </w:p>
    <w:p w14:paraId="27B88750">
      <w:pPr>
        <w:jc w:val="left"/>
        <w:rPr>
          <w:rFonts w:hint="eastAsia" w:eastAsiaTheme="minorEastAsia" w:cstheme="minorHAnsi"/>
          <w:color w:val="auto"/>
          <w:lang w:eastAsia="zh-CN"/>
        </w:rPr>
      </w:pPr>
      <w:r>
        <w:rPr>
          <w:rFonts w:hint="eastAsia" w:cstheme="minorHAnsi"/>
          <w:color w:val="auto"/>
          <w:lang w:eastAsia="zh-CN"/>
        </w:rPr>
        <w:t>Ce véhicule doit être assemblé et préparé conformément aux instructions d'assemblage fournies avec le véhicule.</w:t>
      </w:r>
    </w:p>
    <w:p w14:paraId="7776CE4E">
      <w:pPr>
        <w:spacing w:line="240" w:lineRule="exact"/>
        <w:rPr>
          <w:rFonts w:cstheme="minorHAnsi"/>
          <w:b/>
          <w:bCs/>
          <w:sz w:val="32"/>
          <w:szCs w:val="36"/>
        </w:rPr>
      </w:pPr>
    </w:p>
    <w:p w14:paraId="2A01083F">
      <w:pPr>
        <w:spacing w:line="240" w:lineRule="exact"/>
        <w:rPr>
          <w:rFonts w:cstheme="minorHAnsi"/>
          <w:b/>
          <w:bCs/>
          <w:sz w:val="32"/>
          <w:szCs w:val="36"/>
        </w:rPr>
      </w:pPr>
    </w:p>
    <w:p w14:paraId="695505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000000"/>
          <w:sz w:val="28"/>
          <w:szCs w:val="28"/>
        </w:rPr>
      </w:pPr>
      <w:r>
        <w:rPr>
          <w:rFonts w:hint="default" w:asciiTheme="minorAscii" w:hAnsiTheme="minorAscii"/>
          <w:color w:val="000000"/>
          <w:sz w:val="28"/>
          <w:szCs w:val="28"/>
        </w:rPr>
        <w:t>Introduction</w:t>
      </w:r>
    </w:p>
    <w:p w14:paraId="2B7D16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Merci d’avoir acheté notre quad AT125. Ce véhicule tout-terrain a été conçu pour offrir une utilisation fiable sur le long terme et des loisirs en famille. Le présent manuel vous permettra de maîtriser l’ensemble des fonctions et modes de conduite de votre quad.</w:t>
      </w:r>
    </w:p>
    <w:p w14:paraId="53B962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Ce manuel contient des consignes de sécurité essentielles, ainsi que des conseils de pilotage, les procédures d’entretien et de vérification du véhicule.</w:t>
      </w:r>
    </w:p>
    <w:p w14:paraId="0FBBDEAA">
      <w:pPr>
        <w:rPr>
          <w:rFonts w:hint="eastAsia" w:asciiTheme="minorEastAsia" w:hAnsiTheme="minorEastAsia" w:cstheme="minorEastAsia"/>
          <w:b/>
          <w:bCs/>
        </w:rPr>
      </w:pPr>
    </w:p>
    <w:p w14:paraId="546E39F7">
      <w:pPr>
        <w:rPr>
          <w:rFonts w:hint="default" w:asciiTheme="minorAscii" w:hAnsiTheme="minorAscii" w:cstheme="minorEastAsia"/>
          <w:b/>
          <w:bCs/>
          <w:color w:val="000000" w:themeColor="text1"/>
          <w14:textFill>
            <w14:solidFill>
              <w14:schemeClr w14:val="tx1"/>
            </w14:solidFill>
          </w14:textFill>
        </w:rPr>
      </w:pPr>
      <w:bookmarkStart w:id="2" w:name="OAITransDst_1772157034128CPA"/>
      <w:r>
        <w:rPr>
          <w:rFonts w:hint="default" w:asciiTheme="minorAscii" w:hAnsiTheme="minorAscii" w:cstheme="minorEastAsia"/>
          <w:b/>
          <w:bCs/>
          <w:color w:val="000000" w:themeColor="text1"/>
          <w14:textFill>
            <w14:solidFill>
              <w14:schemeClr w14:val="tx1"/>
            </w14:solidFill>
          </w14:textFill>
        </w:rPr>
        <w:t>Avis important aux parents :</w:t>
      </w:r>
      <w:bookmarkEnd w:id="2"/>
    </w:p>
    <w:tbl>
      <w:tblPr>
        <w:tblStyle w:val="11"/>
        <w:tblW w:w="78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5"/>
        <w:gridCol w:w="5594"/>
      </w:tblGrid>
      <w:tr w14:paraId="09B9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2285" w:type="dxa"/>
            <w:shd w:val="clear" w:color="auto" w:fill="000000" w:themeFill="text1"/>
            <w:vAlign w:val="center"/>
          </w:tcPr>
          <w:p w14:paraId="23B28FB9">
            <w:pPr>
              <w:spacing w:line="400" w:lineRule="exact"/>
              <w:jc w:val="center"/>
              <w:rPr>
                <w:rFonts w:cstheme="minorHAnsi"/>
                <w:b/>
                <w:bCs/>
                <w:sz w:val="40"/>
                <w:szCs w:val="40"/>
              </w:rPr>
            </w:pPr>
            <w:bookmarkStart w:id="3" w:name="OAITransSrc_1772157038473PFy"/>
            <w:r>
              <w:rPr>
                <w:rFonts w:cstheme="minorHAnsi"/>
              </w:rPr>
              <mc:AlternateContent>
                <mc:Choice Requires="wps">
                  <w:drawing>
                    <wp:inline distT="0" distB="0" distL="0" distR="0">
                      <wp:extent cx="179705" cy="179705"/>
                      <wp:effectExtent l="0" t="0" r="0" b="0"/>
                      <wp:docPr id="1067953414"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0000" cy="180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4E89957">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4.15pt;width:14.15pt;v-text-anchor:bottom;" fillcolor="#FFFFFF" filled="t" stroked="f" coordsize="1095,945" o:gfxdata="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MWpihdEAAAADAQAADwAAAAAAAAABACAAAAAiAAAAZHJzL2Rvd25yZXYueG1sUEsBAhQAFAAAAAgA&#10;h07iQOyEwsJJAwAAawgAAA4AAAAAAAAAAQAgAAAAIAEAAGRycy9lMm9Eb2MueG1sUEsFBgAAAAAG&#10;AAYAWQEAANsGAAAAAA==&#10;" path="m526,0l0,945,1095,945,526,0xe">
                      <v:path textboxrect="0,0,1095,945" o:connectlocs="86465,72952;0,252952;180000,252952;86465,72952" o:connectangles="0,0,0,0"/>
                      <v:fill on="t" focussize="0,0"/>
                      <v:stroke on="f"/>
                      <v:imagedata o:title=""/>
                      <o:lock v:ext="edit" aspectratio="t"/>
                      <v:textbox inset="0mm,0mm,0mm,0mm">
                        <w:txbxContent>
                          <w:p w14:paraId="74E89957">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3"/>
          </w:p>
        </w:tc>
        <w:tc>
          <w:tcPr>
            <w:tcW w:w="5594" w:type="dxa"/>
            <w:vAlign w:val="center"/>
          </w:tcPr>
          <w:p w14:paraId="144081A1">
            <w:pPr>
              <w:spacing w:line="240" w:lineRule="exact"/>
              <w:jc w:val="left"/>
              <w:rPr>
                <w:rFonts w:cstheme="minorHAnsi"/>
              </w:rPr>
            </w:pPr>
          </w:p>
        </w:tc>
      </w:tr>
    </w:tbl>
    <w:p w14:paraId="342E40BF">
      <w:pPr>
        <w:spacing w:line="240" w:lineRule="exact"/>
        <w:jc w:val="left"/>
        <w:rPr>
          <w:rFonts w:cstheme="minorHAnsi"/>
        </w:rPr>
      </w:pPr>
    </w:p>
    <w:p w14:paraId="1A6FE596">
      <w:pPr>
        <w:spacing w:line="240" w:lineRule="exact"/>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Ce VTT est destiné à des opérateurs âgés de 10 ans et plus. Ce VTT n'est pas un jouet. Avant de l'utiliser, vous devez bien comprendre les instructions et avertissements contenus dans ce manuel de l'utilisateur. Les compétences, capacités physiques et jugement des conducteurs varient : certains adultes peuvent également ne pas être capables de conduire ce VTT en toute sécurité.</w:t>
      </w:r>
    </w:p>
    <w:p w14:paraId="00462731">
      <w:pPr>
        <w:spacing w:line="240" w:lineRule="exact"/>
        <w:jc w:val="left"/>
        <w:rPr>
          <w:rFonts w:hint="eastAsia" w:asciiTheme="minorEastAsia" w:hAnsiTheme="minorEastAsia" w:cstheme="minorEastAsia"/>
        </w:rPr>
      </w:pPr>
    </w:p>
    <w:p w14:paraId="75F51D6B">
      <w:pPr>
        <w:spacing w:line="240" w:lineRule="exact"/>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Ce VTT dispose de plusieurs fonctions de sécurité, y compris un limiteur de vitesse réglable. Nous recommandons à tous les débutants de commencer par le réglage de vitesse le plus bas. Au fur et à mesure que le débutant se familiarise davantage avec l'utilisation de ce VTT, vous pouvez régler progressivement la vis de limitation de vitesse.</w:t>
      </w:r>
    </w:p>
    <w:p w14:paraId="5888375F">
      <w:pPr>
        <w:spacing w:line="240" w:lineRule="exact"/>
        <w:jc w:val="left"/>
        <w:rPr>
          <w:rFonts w:hint="default" w:asciiTheme="minorAscii" w:hAnsiTheme="minorAscii" w:cstheme="minorEastAsia"/>
          <w:b/>
          <w:bCs/>
        </w:rPr>
      </w:pPr>
    </w:p>
    <w:p w14:paraId="11FEE5E0">
      <w:pPr>
        <w:spacing w:line="240" w:lineRule="exact"/>
        <w:jc w:val="left"/>
        <w:rPr>
          <w:rFonts w:hint="default" w:asciiTheme="minorAscii" w:hAnsiTheme="minorAscii" w:cstheme="minorEastAsia"/>
          <w:b/>
          <w:bCs/>
        </w:rPr>
      </w:pPr>
      <w:bookmarkStart w:id="4" w:name="OAITransDst_1772157045642uSL"/>
      <w:r>
        <w:rPr>
          <w:rFonts w:hint="default" w:asciiTheme="minorAscii" w:hAnsiTheme="minorAscii" w:cstheme="minorEastAsia"/>
          <w:b/>
          <w:bCs/>
        </w:rPr>
        <w:t>Informations importantes sur le manuel</w:t>
      </w:r>
      <w:bookmarkEnd w:id="4"/>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637"/>
      </w:tblGrid>
      <w:tr w14:paraId="168F4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268" w:type="dxa"/>
            <w:shd w:val="clear" w:color="auto" w:fill="000000" w:themeFill="text1"/>
            <w:vAlign w:val="center"/>
          </w:tcPr>
          <w:p w14:paraId="7AC585A8">
            <w:pPr>
              <w:spacing w:line="400" w:lineRule="exact"/>
              <w:jc w:val="center"/>
              <w:rPr>
                <w:rFonts w:cstheme="minorHAnsi"/>
                <w:b/>
                <w:bCs/>
                <w:sz w:val="40"/>
                <w:szCs w:val="40"/>
              </w:rPr>
            </w:pPr>
            <w:bookmarkStart w:id="5" w:name="OAITransSrc_1772157049141253"/>
            <w:r>
              <w:rPr>
                <w:rFonts w:cstheme="minorHAnsi"/>
              </w:rPr>
              <mc:AlternateContent>
                <mc:Choice Requires="wps">
                  <w:drawing>
                    <wp:inline distT="0" distB="0" distL="0" distR="0">
                      <wp:extent cx="179705" cy="179705"/>
                      <wp:effectExtent l="0" t="0" r="0" b="0"/>
                      <wp:docPr id="638728371"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0000" cy="180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C1636BC">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4.15pt;width:14.15pt;v-text-anchor:bottom;" fillcolor="#FFFFFF" filled="t" stroked="f" coordsize="1095,945" o:gfxdata="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DFqYoXRAAAAAwEAAA8AAAAAAAAAAQAgAAAAIgAAAGRycy9kb3ducmV2LnhtbFBLAQIUABQAAAAI&#10;AIdO4kCNokdnSgMAAGoIAAAOAAAAAAAAAAEAIAAAACABAABkcnMvZTJvRG9jLnhtbFBLBQYAAAAA&#10;BgAGAFkBAADcBgAAAAA=&#10;" path="m526,0l0,945,1095,945,526,0xe">
                      <v:path textboxrect="0,0,1095,945" o:connectlocs="86465,72952;0,252952;180000,252952;86465,72952" o:connectangles="0,0,0,0"/>
                      <v:fill on="t" focussize="0,0"/>
                      <v:stroke on="f"/>
                      <v:imagedata o:title=""/>
                      <o:lock v:ext="edit" aspectratio="t"/>
                      <v:textbox inset="0mm,0mm,0mm,0mm">
                        <w:txbxContent>
                          <w:p w14:paraId="7C1636BC">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5"/>
          </w:p>
        </w:tc>
        <w:tc>
          <w:tcPr>
            <w:tcW w:w="5637" w:type="dxa"/>
          </w:tcPr>
          <w:p w14:paraId="06A58295">
            <w:pPr>
              <w:spacing w:line="240" w:lineRule="exact"/>
              <w:jc w:val="left"/>
              <w:rPr>
                <w:rFonts w:cstheme="minorHAnsi"/>
              </w:rPr>
            </w:pPr>
          </w:p>
        </w:tc>
      </w:tr>
    </w:tbl>
    <w:p w14:paraId="12B1D384">
      <w:pPr>
        <w:spacing w:line="240" w:lineRule="exact"/>
        <w:rPr>
          <w:rFonts w:cstheme="minorHAnsi"/>
        </w:rPr>
      </w:pPr>
      <w:bookmarkStart w:id="6" w:name="OAITransDst_17721570535736p4"/>
    </w:p>
    <w:p w14:paraId="4B0C286C">
      <w:pPr>
        <w:spacing w:line="240" w:lineRule="exact"/>
        <w:rPr>
          <w:rFonts w:cstheme="minorHAnsi"/>
        </w:rPr>
      </w:pPr>
      <w:r>
        <w:rPr>
          <w:rFonts w:hint="eastAsia" w:cstheme="minorHAnsi"/>
        </w:rPr>
        <w:t>Le non-respect des avertissements de ce manuel peut entraîner des blessures graves ou la mort.</w:t>
      </w:r>
      <w:bookmarkEnd w:id="6"/>
    </w:p>
    <w:p w14:paraId="2C779D4A">
      <w:pPr>
        <w:spacing w:line="240" w:lineRule="exact"/>
        <w:rPr>
          <w:rFonts w:cstheme="minorHAnsi"/>
        </w:rPr>
      </w:pPr>
    </w:p>
    <w:p w14:paraId="03D9E280">
      <w:pPr>
        <w:spacing w:line="240" w:lineRule="exact"/>
        <w:rPr>
          <w:rFonts w:cstheme="minorHAnsi"/>
        </w:rPr>
      </w:pPr>
    </w:p>
    <w:p w14:paraId="58D2E7F8">
      <w:pPr>
        <w:spacing w:line="240" w:lineRule="exact"/>
        <w:rPr>
          <w:rFonts w:cstheme="minorHAnsi"/>
        </w:rPr>
      </w:pPr>
    </w:p>
    <w:p w14:paraId="2E19FA06">
      <w:pPr>
        <w:spacing w:line="240" w:lineRule="exact"/>
        <w:rPr>
          <w:rFonts w:cstheme="minorHAnsi"/>
        </w:rPr>
      </w:pPr>
    </w:p>
    <w:p w14:paraId="3599855B">
      <w:pPr>
        <w:spacing w:line="240" w:lineRule="exact"/>
        <w:rPr>
          <w:rFonts w:cstheme="minorHAnsi"/>
        </w:rPr>
      </w:pPr>
    </w:p>
    <w:p w14:paraId="5D9DD158">
      <w:pPr>
        <w:spacing w:line="240" w:lineRule="exact"/>
        <w:rPr>
          <w:rFonts w:cstheme="minorHAnsi"/>
        </w:rPr>
      </w:pPr>
    </w:p>
    <w:p w14:paraId="0A74FC48">
      <w:pPr>
        <w:spacing w:line="240" w:lineRule="exact"/>
        <w:rPr>
          <w:rFonts w:cstheme="minorHAnsi"/>
        </w:rPr>
      </w:pPr>
    </w:p>
    <w:p w14:paraId="034D2BDB">
      <w:pPr>
        <w:spacing w:line="240" w:lineRule="exact"/>
        <w:rPr>
          <w:rFonts w:cstheme="minorHAnsi"/>
        </w:rPr>
      </w:pPr>
      <w:bookmarkStart w:id="7" w:name="OAITransDst_1772157053571Ty2"/>
      <w:r>
        <w:rPr>
          <w:rFonts w:hint="eastAsia" w:cstheme="minorHAnsi"/>
        </w:rPr>
        <w:t>Ce manuel utilise les symboles suivants pour distinguer les informations importantes :</w:t>
      </w:r>
      <w:bookmarkEnd w:id="7"/>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2"/>
        <w:gridCol w:w="260"/>
        <w:gridCol w:w="1286"/>
        <w:gridCol w:w="345"/>
        <w:gridCol w:w="927"/>
        <w:gridCol w:w="240"/>
        <w:gridCol w:w="677"/>
        <w:gridCol w:w="628"/>
        <w:gridCol w:w="1272"/>
        <w:gridCol w:w="428"/>
        <w:gridCol w:w="842"/>
      </w:tblGrid>
      <w:tr w14:paraId="65CB4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8" w:type="pct"/>
            <w:gridSpan w:val="2"/>
            <w:vAlign w:val="center"/>
          </w:tcPr>
          <w:p w14:paraId="42981CD7">
            <w:pPr>
              <w:spacing w:line="240" w:lineRule="exact"/>
              <w:jc w:val="center"/>
              <w:rPr>
                <w:rFonts w:cstheme="minorHAnsi"/>
                <w:sz w:val="40"/>
                <w:szCs w:val="40"/>
              </w:rPr>
            </w:pPr>
          </w:p>
        </w:tc>
        <w:tc>
          <w:tcPr>
            <w:tcW w:w="811" w:type="pct"/>
            <w:shd w:val="clear" w:color="auto" w:fill="000000" w:themeFill="text1"/>
            <w:vAlign w:val="center"/>
          </w:tcPr>
          <w:p w14:paraId="60974B5B">
            <w:pPr>
              <w:spacing w:line="240" w:lineRule="exact"/>
              <w:jc w:val="center"/>
              <w:rPr>
                <w:rFonts w:cstheme="minorHAnsi"/>
                <w:sz w:val="40"/>
                <w:szCs w:val="40"/>
              </w:rPr>
            </w:pPr>
            <w:r>
              <w:rPr>
                <w:rFonts w:cstheme="minorHAnsi"/>
              </w:rPr>
              <mc:AlternateContent>
                <mc:Choice Requires="wps">
                  <w:drawing>
                    <wp:inline distT="0" distB="0" distL="0" distR="0">
                      <wp:extent cx="179705" cy="179705"/>
                      <wp:effectExtent l="0" t="0" r="0" b="0"/>
                      <wp:docPr id="1782919266"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0000" cy="180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32FF816B">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4.15pt;width:14.15pt;v-text-anchor:bottom;" fillcolor="#FFFFFF" filled="t" stroked="f" coordsize="1095,945" o:gfxdata="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MWpihdEAAAADAQAADwAAAAAAAAABACAAAAAiAAAAZHJzL2Rvd25yZXYueG1sUEsBAhQAFAAAAAgA&#10;h07iQFOGODZJAwAAawgAAA4AAAAAAAAAAQAgAAAAIAEAAGRycy9lMm9Eb2MueG1sUEsFBgAAAAAG&#10;AAYAWQEAANsGAAAAAA==&#10;" path="m526,0l0,945,1095,945,526,0xe">
                      <v:path textboxrect="0,0,1095,945" o:connectlocs="86465,72952;0,252952;180000,252952;86465,72952" o:connectangles="0,0,0,0"/>
                      <v:fill on="t" focussize="0,0"/>
                      <v:stroke on="f"/>
                      <v:imagedata o:title=""/>
                      <o:lock v:ext="edit" aspectratio="t"/>
                      <v:textbox inset="0mm,0mm,0mm,0mm">
                        <w:txbxContent>
                          <w:p w14:paraId="32FF816B">
                            <w:pPr>
                              <w:jc w:val="center"/>
                              <w:rPr>
                                <w:b/>
                                <w:bCs/>
                                <w:sz w:val="25"/>
                                <w:szCs w:val="25"/>
                              </w:rPr>
                            </w:pPr>
                            <w:r>
                              <w:rPr>
                                <w:rFonts w:hint="eastAsia"/>
                                <w:b/>
                                <w:bCs/>
                                <w:sz w:val="25"/>
                                <w:szCs w:val="25"/>
                              </w:rPr>
                              <w:t>!</w:t>
                            </w:r>
                          </w:p>
                        </w:txbxContent>
                      </v:textbox>
                      <w10:wrap type="none"/>
                      <w10:anchorlock/>
                    </v:shape>
                  </w:pict>
                </mc:Fallback>
              </mc:AlternateContent>
            </w:r>
          </w:p>
        </w:tc>
        <w:tc>
          <w:tcPr>
            <w:tcW w:w="802" w:type="pct"/>
            <w:gridSpan w:val="2"/>
            <w:vAlign w:val="center"/>
          </w:tcPr>
          <w:p w14:paraId="2732DE71">
            <w:pPr>
              <w:spacing w:line="400" w:lineRule="exact"/>
              <w:jc w:val="center"/>
              <w:rPr>
                <w:rFonts w:cstheme="minorHAnsi"/>
                <w:sz w:val="40"/>
                <w:szCs w:val="40"/>
              </w:rPr>
            </w:pPr>
          </w:p>
        </w:tc>
        <w:tc>
          <w:tcPr>
            <w:tcW w:w="151" w:type="pct"/>
          </w:tcPr>
          <w:p w14:paraId="658C5C9B">
            <w:pPr>
              <w:spacing w:line="240" w:lineRule="exact"/>
              <w:jc w:val="center"/>
              <w:rPr>
                <w:rFonts w:cstheme="minorHAnsi"/>
                <w:sz w:val="40"/>
                <w:szCs w:val="40"/>
              </w:rPr>
            </w:pPr>
          </w:p>
        </w:tc>
        <w:tc>
          <w:tcPr>
            <w:tcW w:w="427" w:type="pct"/>
            <w:vAlign w:val="center"/>
          </w:tcPr>
          <w:p w14:paraId="54C9920E">
            <w:pPr>
              <w:spacing w:line="400" w:lineRule="exact"/>
              <w:jc w:val="center"/>
              <w:rPr>
                <w:rFonts w:cstheme="minorHAnsi"/>
                <w:sz w:val="40"/>
                <w:szCs w:val="40"/>
              </w:rPr>
            </w:pPr>
          </w:p>
        </w:tc>
        <w:tc>
          <w:tcPr>
            <w:tcW w:w="1468" w:type="pct"/>
            <w:gridSpan w:val="3"/>
            <w:shd w:val="clear" w:color="auto" w:fill="000000" w:themeFill="text1"/>
            <w:vAlign w:val="center"/>
          </w:tcPr>
          <w:p w14:paraId="53F50491">
            <w:pPr>
              <w:spacing w:line="400" w:lineRule="exact"/>
              <w:jc w:val="center"/>
              <w:rPr>
                <w:rFonts w:cstheme="minorHAnsi"/>
                <w:b/>
                <w:bCs/>
                <w:sz w:val="40"/>
                <w:szCs w:val="40"/>
              </w:rPr>
            </w:pPr>
            <w:bookmarkStart w:id="8" w:name="OAITransSrc_17721570599898Mt"/>
            <w:r>
              <w:rPr>
                <w:rFonts w:cstheme="minorHAnsi"/>
              </w:rPr>
              <mc:AlternateContent>
                <mc:Choice Requires="wps">
                  <w:drawing>
                    <wp:inline distT="0" distB="0" distL="0" distR="0">
                      <wp:extent cx="179705" cy="179705"/>
                      <wp:effectExtent l="0" t="0" r="0" b="0"/>
                      <wp:docPr id="98813806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0000" cy="180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27C1152C">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4.15pt;width:14.15pt;v-text-anchor:bottom;" fillcolor="#FFFFFF" filled="t" stroked="f" coordsize="1095,945" o:gfxdata="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AxamKF0QAAAAMBAAAPAAAAAAAAAAEAIAAAACIAAABkcnMvZG93bnJldi54bWxQSwECFAAUAAAA&#10;CACHTuJAKl9HYUsDAABqCAAADgAAAAAAAAABACAAAAAgAQAAZHJzL2Uyb0RvYy54bWxQSwUGAAAA&#10;AAYABgBZAQAA3QYAAAAA&#10;" path="m526,0l0,945,1095,945,526,0xe">
                      <v:path textboxrect="0,0,1095,945" o:connectlocs="86465,72952;0,252952;180000,252952;86465,72952" o:connectangles="0,0,0,0"/>
                      <v:fill on="t" focussize="0,0"/>
                      <v:stroke on="f"/>
                      <v:imagedata o:title=""/>
                      <o:lock v:ext="edit" aspectratio="t"/>
                      <v:textbox inset="0mm,0mm,0mm,0mm">
                        <w:txbxContent>
                          <w:p w14:paraId="27C1152C">
                            <w:pPr>
                              <w:jc w:val="center"/>
                              <w:rPr>
                                <w:b/>
                                <w:bCs/>
                                <w:sz w:val="25"/>
                                <w:szCs w:val="25"/>
                              </w:rPr>
                            </w:pPr>
                            <w:r>
                              <w:rPr>
                                <w:rFonts w:hint="eastAsia"/>
                                <w:b/>
                                <w:bCs/>
                                <w:sz w:val="25"/>
                                <w:szCs w:val="25"/>
                              </w:rPr>
                              <w:t>!</w:t>
                            </w:r>
                          </w:p>
                        </w:txbxContent>
                      </v:textbox>
                      <w10:wrap type="none"/>
                      <w10:anchorlock/>
                    </v:shape>
                  </w:pict>
                </mc:Fallback>
              </mc:AlternateContent>
            </w:r>
            <w:bookmarkEnd w:id="8"/>
            <w:r>
              <w:rPr>
                <w:rFonts w:cstheme="minorHAnsi"/>
                <w:b/>
                <w:bCs/>
                <w:sz w:val="40"/>
                <w:szCs w:val="40"/>
              </w:rPr>
              <w:t>WARNING</w:t>
            </w:r>
          </w:p>
        </w:tc>
        <w:tc>
          <w:tcPr>
            <w:tcW w:w="531" w:type="pct"/>
            <w:vAlign w:val="center"/>
          </w:tcPr>
          <w:p w14:paraId="79BD1493">
            <w:pPr>
              <w:spacing w:line="400" w:lineRule="exact"/>
              <w:jc w:val="center"/>
              <w:rPr>
                <w:rFonts w:cstheme="minorHAnsi"/>
                <w:sz w:val="40"/>
                <w:szCs w:val="40"/>
              </w:rPr>
            </w:pPr>
          </w:p>
        </w:tc>
      </w:tr>
      <w:tr w14:paraId="3CF22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22" w:type="pct"/>
            <w:gridSpan w:val="5"/>
          </w:tcPr>
          <w:p w14:paraId="434E48FC">
            <w:pPr>
              <w:spacing w:line="240" w:lineRule="exact"/>
              <w:jc w:val="left"/>
              <w:rPr>
                <w:rFonts w:cstheme="minorHAnsi"/>
              </w:rPr>
            </w:pPr>
            <w:r>
              <w:rPr>
                <w:rFonts w:hint="eastAsia" w:cstheme="minorHAnsi"/>
                <w:color w:val="auto"/>
                <w:lang w:eastAsia="zh-CN"/>
              </w:rPr>
              <w:t>Ceci est le symbole d'avertissement de sécurité. Il est utilisé pour vous avertir des risques potentiels de blessures corporelles. Veuillez respecter toutes les consignes de sécurité qui suivent ce symbole pour éviter des blessures ou la mort.</w:t>
            </w:r>
          </w:p>
        </w:tc>
        <w:tc>
          <w:tcPr>
            <w:tcW w:w="151" w:type="pct"/>
          </w:tcPr>
          <w:p w14:paraId="2D52D6B2">
            <w:pPr>
              <w:spacing w:line="240" w:lineRule="exact"/>
              <w:jc w:val="left"/>
              <w:rPr>
                <w:rFonts w:cstheme="minorHAnsi"/>
              </w:rPr>
            </w:pPr>
          </w:p>
        </w:tc>
        <w:tc>
          <w:tcPr>
            <w:tcW w:w="2426" w:type="pct"/>
            <w:gridSpan w:val="5"/>
          </w:tcPr>
          <w:p w14:paraId="5E033AC3">
            <w:pPr>
              <w:spacing w:line="240" w:lineRule="exact"/>
              <w:jc w:val="left"/>
              <w:rPr>
                <w:rFonts w:cstheme="minorHAnsi"/>
              </w:rPr>
            </w:pPr>
            <w:r>
              <w:rPr>
                <w:rFonts w:hint="eastAsia" w:cstheme="minorHAnsi"/>
                <w:color w:val="auto"/>
                <w:lang w:eastAsia="zh-CN"/>
              </w:rPr>
              <w:t>« WARNING » indique une situation dangereuse qui, si elle n'est pas évitée, peut entraîner la mort ou des blessures graves.</w:t>
            </w:r>
          </w:p>
        </w:tc>
      </w:tr>
      <w:tr w14:paraId="5C108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44" w:type="pct"/>
            <w:vAlign w:val="center"/>
          </w:tcPr>
          <w:p w14:paraId="3175CD60">
            <w:pPr>
              <w:spacing w:line="400" w:lineRule="exact"/>
              <w:jc w:val="center"/>
              <w:rPr>
                <w:rFonts w:cstheme="minorHAnsi"/>
                <w:b/>
                <w:bCs/>
                <w:sz w:val="40"/>
                <w:szCs w:val="40"/>
              </w:rPr>
            </w:pPr>
          </w:p>
        </w:tc>
        <w:tc>
          <w:tcPr>
            <w:tcW w:w="1192" w:type="pct"/>
            <w:gridSpan w:val="3"/>
            <w:shd w:val="clear" w:color="auto" w:fill="D8D8D8" w:themeFill="background1" w:themeFillShade="D9"/>
            <w:vAlign w:val="center"/>
          </w:tcPr>
          <w:p w14:paraId="0F549FC3">
            <w:pPr>
              <w:spacing w:line="400" w:lineRule="exact"/>
              <w:jc w:val="center"/>
              <w:rPr>
                <w:rFonts w:cstheme="minorHAnsi"/>
                <w:b/>
                <w:bCs/>
                <w:sz w:val="40"/>
                <w:szCs w:val="40"/>
              </w:rPr>
            </w:pPr>
            <w:r>
              <w:rPr>
                <w:rFonts w:cstheme="minorHAnsi"/>
                <w:b/>
                <w:bCs/>
                <w:sz w:val="40"/>
                <w:szCs w:val="40"/>
              </w:rPr>
              <w:t>NOTICE</w:t>
            </w:r>
          </w:p>
        </w:tc>
        <w:tc>
          <w:tcPr>
            <w:tcW w:w="584" w:type="pct"/>
            <w:vAlign w:val="center"/>
          </w:tcPr>
          <w:p w14:paraId="3C81C50C">
            <w:pPr>
              <w:spacing w:line="400" w:lineRule="exact"/>
              <w:jc w:val="center"/>
              <w:rPr>
                <w:rFonts w:cstheme="minorHAnsi"/>
                <w:b/>
                <w:bCs/>
                <w:sz w:val="40"/>
                <w:szCs w:val="40"/>
              </w:rPr>
            </w:pPr>
          </w:p>
        </w:tc>
        <w:tc>
          <w:tcPr>
            <w:tcW w:w="151" w:type="pct"/>
          </w:tcPr>
          <w:p w14:paraId="59712298">
            <w:pPr>
              <w:spacing w:line="400" w:lineRule="exact"/>
              <w:jc w:val="center"/>
              <w:rPr>
                <w:rFonts w:cstheme="minorHAnsi"/>
                <w:b/>
                <w:bCs/>
                <w:sz w:val="40"/>
                <w:szCs w:val="40"/>
              </w:rPr>
            </w:pPr>
          </w:p>
        </w:tc>
        <w:tc>
          <w:tcPr>
            <w:tcW w:w="823" w:type="pct"/>
            <w:gridSpan w:val="2"/>
            <w:tcBorders>
              <w:right w:val="single" w:color="auto" w:sz="12" w:space="0"/>
            </w:tcBorders>
            <w:vAlign w:val="center"/>
          </w:tcPr>
          <w:p w14:paraId="6448F4C3">
            <w:pPr>
              <w:spacing w:line="400" w:lineRule="exact"/>
              <w:jc w:val="center"/>
              <w:rPr>
                <w:rFonts w:cstheme="minorHAnsi"/>
                <w:b/>
                <w:bCs/>
                <w:sz w:val="40"/>
                <w:szCs w:val="40"/>
              </w:rPr>
            </w:pPr>
          </w:p>
        </w:tc>
        <w:tc>
          <w:tcPr>
            <w:tcW w:w="802" w:type="pct"/>
            <w:tcBorders>
              <w:top w:val="single" w:color="auto" w:sz="12" w:space="0"/>
              <w:left w:val="single" w:color="auto" w:sz="12" w:space="0"/>
              <w:bottom w:val="single" w:color="auto" w:sz="12" w:space="0"/>
              <w:right w:val="single" w:color="auto" w:sz="12" w:space="0"/>
            </w:tcBorders>
            <w:vAlign w:val="center"/>
          </w:tcPr>
          <w:p w14:paraId="5DE2CAFC">
            <w:pPr>
              <w:spacing w:line="400" w:lineRule="exact"/>
              <w:jc w:val="center"/>
              <w:rPr>
                <w:rFonts w:cstheme="minorHAnsi"/>
                <w:b/>
                <w:bCs/>
                <w:sz w:val="40"/>
                <w:szCs w:val="40"/>
              </w:rPr>
            </w:pPr>
            <w:r>
              <w:rPr>
                <w:rFonts w:hint="eastAsia" w:cstheme="minorHAnsi"/>
                <w:b/>
                <w:bCs/>
                <w:sz w:val="40"/>
                <w:szCs w:val="40"/>
              </w:rPr>
              <w:t>TIP</w:t>
            </w:r>
          </w:p>
        </w:tc>
        <w:tc>
          <w:tcPr>
            <w:tcW w:w="801" w:type="pct"/>
            <w:gridSpan w:val="2"/>
            <w:tcBorders>
              <w:left w:val="single" w:color="auto" w:sz="12" w:space="0"/>
            </w:tcBorders>
            <w:vAlign w:val="center"/>
          </w:tcPr>
          <w:p w14:paraId="6091FFD5">
            <w:pPr>
              <w:spacing w:line="400" w:lineRule="exact"/>
              <w:jc w:val="center"/>
              <w:rPr>
                <w:rFonts w:cstheme="minorHAnsi"/>
                <w:b/>
                <w:bCs/>
                <w:sz w:val="40"/>
                <w:szCs w:val="40"/>
              </w:rPr>
            </w:pPr>
          </w:p>
        </w:tc>
      </w:tr>
      <w:tr w14:paraId="66C1B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22" w:type="pct"/>
            <w:gridSpan w:val="5"/>
          </w:tcPr>
          <w:p w14:paraId="0185A3F4">
            <w:pPr>
              <w:spacing w:line="240" w:lineRule="exact"/>
              <w:jc w:val="left"/>
              <w:rPr>
                <w:rFonts w:cstheme="minorHAnsi"/>
              </w:rPr>
            </w:pPr>
            <w:bookmarkStart w:id="9" w:name="OAITransDst_1772157068438TBi"/>
            <w:bookmarkEnd w:id="9"/>
            <w:r>
              <w:rPr>
                <w:rFonts w:hint="default" w:asciiTheme="minorAscii" w:hAnsiTheme="minorAscii" w:cstheme="minorEastAsia"/>
                <w:color w:val="auto"/>
                <w:lang w:eastAsia="zh-CN"/>
              </w:rPr>
              <w:t>« NOTICE » indique des précautions spéciales qui doivent être prises pour éviter d'endommager le véhicule ou d'autres biens.</w:t>
            </w:r>
          </w:p>
        </w:tc>
        <w:tc>
          <w:tcPr>
            <w:tcW w:w="151" w:type="pct"/>
          </w:tcPr>
          <w:p w14:paraId="7EEF71BF">
            <w:pPr>
              <w:spacing w:line="240" w:lineRule="exact"/>
              <w:jc w:val="left"/>
              <w:rPr>
                <w:rFonts w:cstheme="minorHAnsi"/>
              </w:rPr>
            </w:pPr>
          </w:p>
        </w:tc>
        <w:tc>
          <w:tcPr>
            <w:tcW w:w="2426" w:type="pct"/>
            <w:gridSpan w:val="5"/>
          </w:tcPr>
          <w:p w14:paraId="42EBAFBD">
            <w:pPr>
              <w:spacing w:line="240" w:lineRule="exact"/>
              <w:jc w:val="left"/>
              <w:rPr>
                <w:rFonts w:cstheme="minorHAnsi"/>
              </w:rPr>
            </w:pPr>
            <w:bookmarkStart w:id="10" w:name="OAITransDst_17721570684364WX"/>
            <w:bookmarkEnd w:id="10"/>
            <w:r>
              <w:rPr>
                <w:rFonts w:hint="default" w:asciiTheme="minorAscii" w:hAnsiTheme="minorAscii" w:cstheme="minorEastAsia"/>
                <w:color w:val="auto"/>
                <w:lang w:eastAsia="zh-CN"/>
              </w:rPr>
              <w:t>« TIP » fournit des informations clés pour simplifier ou clarifier les procédures d'opération.</w:t>
            </w:r>
          </w:p>
        </w:tc>
      </w:tr>
    </w:tbl>
    <w:p w14:paraId="303E75CC">
      <w:pPr>
        <w:spacing w:line="240" w:lineRule="exact"/>
        <w:rPr>
          <w:rFonts w:cstheme="minorHAnsi"/>
        </w:rPr>
      </w:pPr>
      <w:bookmarkStart w:id="11" w:name="OAITransDst_17721570727825mV"/>
    </w:p>
    <w:p w14:paraId="6739D81E">
      <w:pPr>
        <w:spacing w:line="240" w:lineRule="exact"/>
        <w:rPr>
          <w:rFonts w:cstheme="minorHAnsi"/>
        </w:rPr>
      </w:pPr>
      <w:r>
        <w:rPr>
          <w:rFonts w:hint="eastAsia" w:cstheme="minorHAnsi"/>
        </w:rPr>
        <w:t>Les produits et spécifications sont sujets à modification sans préavis.</w:t>
      </w:r>
      <w:bookmarkEnd w:id="11"/>
    </w:p>
    <w:p w14:paraId="3124DBE7">
      <w:pPr>
        <w:spacing w:line="240" w:lineRule="exact"/>
        <w:rPr>
          <w:rFonts w:cstheme="minorHAnsi"/>
        </w:rPr>
      </w:pPr>
    </w:p>
    <w:p w14:paraId="6E15010F">
      <w:pPr>
        <w:spacing w:line="240" w:lineRule="exact"/>
        <w:rPr>
          <w:rFonts w:cstheme="minorHAnsi"/>
          <w:b/>
          <w:bCs/>
        </w:rPr>
      </w:pPr>
      <w:bookmarkStart w:id="12" w:name="OAITransDst_1772157072781I2j"/>
      <w:r>
        <w:rPr>
          <w:rFonts w:hint="eastAsia" w:cstheme="minorHAnsi"/>
          <w:b/>
          <w:bCs/>
        </w:rPr>
        <w:t>Avis important</w:t>
      </w:r>
      <w:bookmarkEnd w:id="12"/>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637"/>
      </w:tblGrid>
      <w:tr w14:paraId="1921D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268" w:type="dxa"/>
            <w:shd w:val="clear" w:color="auto" w:fill="000000" w:themeFill="text1"/>
            <w:vAlign w:val="center"/>
          </w:tcPr>
          <w:p w14:paraId="36D69BFA">
            <w:pPr>
              <w:spacing w:line="400" w:lineRule="exact"/>
              <w:jc w:val="center"/>
              <w:rPr>
                <w:rFonts w:cstheme="minorHAnsi"/>
                <w:b/>
                <w:bCs/>
                <w:sz w:val="40"/>
                <w:szCs w:val="40"/>
              </w:rPr>
            </w:pPr>
            <w:bookmarkStart w:id="13" w:name="OAITransSrc_17721570764231Je"/>
            <w:r>
              <w:rPr>
                <w:rFonts w:cstheme="minorHAnsi"/>
              </w:rPr>
              <mc:AlternateContent>
                <mc:Choice Requires="wps">
                  <w:drawing>
                    <wp:inline distT="0" distB="0" distL="0" distR="0">
                      <wp:extent cx="179705" cy="179705"/>
                      <wp:effectExtent l="0" t="0" r="0" b="0"/>
                      <wp:docPr id="1463575171"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0000" cy="180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18D40CA">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4.15pt;width:14.15pt;v-text-anchor:bottom;" fillcolor="#FFFFFF" filled="t" stroked="f" coordsize="1095,945" o:gfxdata="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DFqYoXRAAAAAwEAAA8AAAAAAAAAAQAgAAAAIgAAAGRycy9kb3ducmV2LnhtbFBLAQIUABQAAAAI&#10;AIdO4kAd8P1kSgMAAGsIAAAOAAAAAAAAAAEAIAAAACABAABkcnMvZTJvRG9jLnhtbFBLBQYAAAAA&#10;BgAGAFkBAADcBgAAAAA=&#10;" path="m526,0l0,945,1095,945,526,0xe">
                      <v:path textboxrect="0,0,1095,945" o:connectlocs="86465,72952;0,252952;180000,252952;86465,72952" o:connectangles="0,0,0,0"/>
                      <v:fill on="t" focussize="0,0"/>
                      <v:stroke on="f"/>
                      <v:imagedata o:title=""/>
                      <o:lock v:ext="edit" aspectratio="t"/>
                      <v:textbox inset="0mm,0mm,0mm,0mm">
                        <w:txbxContent>
                          <w:p w14:paraId="418D40CA">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13"/>
          </w:p>
        </w:tc>
        <w:tc>
          <w:tcPr>
            <w:tcW w:w="5637" w:type="dxa"/>
          </w:tcPr>
          <w:p w14:paraId="622AA5A7">
            <w:pPr>
              <w:spacing w:line="240" w:lineRule="exact"/>
              <w:jc w:val="left"/>
              <w:rPr>
                <w:rFonts w:cstheme="minorHAnsi"/>
              </w:rPr>
            </w:pPr>
          </w:p>
        </w:tc>
      </w:tr>
    </w:tbl>
    <w:p w14:paraId="4343C4D2">
      <w:pPr>
        <w:spacing w:line="240" w:lineRule="exact"/>
        <w:rPr>
          <w:rFonts w:hint="default" w:asciiTheme="minorAscii" w:hAnsiTheme="minorAscii" w:cstheme="minorEastAsia"/>
        </w:rPr>
      </w:pPr>
      <w:bookmarkStart w:id="14" w:name="OAITransDst_1772157081415V2y"/>
      <w:r>
        <w:rPr>
          <w:rFonts w:hint="default" w:asciiTheme="minorAscii" w:hAnsiTheme="minorAscii" w:cstheme="minorEastAsia"/>
        </w:rPr>
        <w:t xml:space="preserve">Cet </w:t>
      </w:r>
      <w:r>
        <w:rPr>
          <w:rFonts w:hint="default" w:asciiTheme="minorAscii" w:hAnsiTheme="minorAscii" w:cstheme="minorEastAsia"/>
          <w:color w:val="auto"/>
          <w:lang w:eastAsia="zh-CN"/>
        </w:rPr>
        <w:t>VTT</w:t>
      </w:r>
      <w:r>
        <w:rPr>
          <w:rFonts w:hint="default" w:asciiTheme="minorAscii" w:hAnsiTheme="minorAscii" w:cstheme="minorEastAsia"/>
        </w:rPr>
        <w:t xml:space="preserve"> est conçu et fabriqué uniquement pour une utilisation tout-terrain. Le conduire sur voie publique ou autoroute est illégal et dangereux.</w:t>
      </w:r>
      <w:bookmarkEnd w:id="14"/>
    </w:p>
    <w:p w14:paraId="19E27220">
      <w:pPr>
        <w:spacing w:line="240" w:lineRule="exact"/>
        <w:rPr>
          <w:rFonts w:cstheme="minorHAnsi"/>
          <w:color w:val="0000FF"/>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409"/>
      </w:tblGrid>
      <w:tr w14:paraId="78FEF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8" w:type="dxa"/>
            <w:shd w:val="clear" w:color="auto" w:fill="BEBEBE" w:themeFill="background1" w:themeFillShade="BF"/>
            <w:vAlign w:val="center"/>
          </w:tcPr>
          <w:p w14:paraId="1F40F431">
            <w:pPr>
              <w:spacing w:line="400" w:lineRule="exact"/>
              <w:jc w:val="center"/>
              <w:rPr>
                <w:rFonts w:cstheme="minorHAnsi"/>
                <w:b/>
                <w:bCs/>
                <w:sz w:val="40"/>
                <w:szCs w:val="40"/>
              </w:rPr>
            </w:pPr>
            <w:bookmarkStart w:id="15" w:name="OAITransSrc_1772157085247hxD"/>
            <w:r>
              <w:rPr>
                <w:rFonts w:cstheme="minorHAnsi"/>
                <w:b/>
                <w:bCs/>
                <w:sz w:val="40"/>
                <w:szCs w:val="40"/>
              </w:rPr>
              <w:t>NOTICE</w:t>
            </w:r>
            <w:bookmarkEnd w:id="15"/>
          </w:p>
        </w:tc>
        <w:tc>
          <w:tcPr>
            <w:tcW w:w="5409" w:type="dxa"/>
          </w:tcPr>
          <w:p w14:paraId="19E4C8FB">
            <w:pPr>
              <w:spacing w:line="240" w:lineRule="exact"/>
              <w:jc w:val="left"/>
              <w:rPr>
                <w:rFonts w:cstheme="minorHAnsi"/>
              </w:rPr>
            </w:pPr>
          </w:p>
        </w:tc>
      </w:tr>
    </w:tbl>
    <w:p w14:paraId="691A771D">
      <w:pPr>
        <w:spacing w:line="240" w:lineRule="exact"/>
        <w:rPr>
          <w:rFonts w:hint="default" w:asciiTheme="minorAscii" w:hAnsiTheme="minorAscii" w:cstheme="minorEastAsia"/>
          <w:color w:val="000000" w:themeColor="text1"/>
          <w14:textFill>
            <w14:solidFill>
              <w14:schemeClr w14:val="tx1"/>
            </w14:solidFill>
          </w14:textFill>
        </w:rPr>
      </w:pPr>
      <w:bookmarkStart w:id="16" w:name="OAITransDst_17721570905422sY"/>
      <w:r>
        <w:rPr>
          <w:rFonts w:hint="default" w:asciiTheme="minorAscii" w:hAnsiTheme="minorAscii" w:cstheme="minorEastAsia"/>
        </w:rPr>
        <w:t xml:space="preserve">Cet </w:t>
      </w:r>
      <w:r>
        <w:rPr>
          <w:rFonts w:hint="default" w:asciiTheme="minorAscii" w:hAnsiTheme="minorAscii" w:cstheme="minorEastAsia"/>
          <w:color w:val="auto"/>
          <w:lang w:eastAsia="zh-CN"/>
        </w:rPr>
        <w:t>VTT</w:t>
      </w:r>
      <w:r>
        <w:rPr>
          <w:rFonts w:hint="default" w:asciiTheme="minorAscii" w:hAnsiTheme="minorAscii" w:cstheme="minorEastAsia"/>
        </w:rPr>
        <w:t xml:space="preserve"> est conforme aux réglementations sur les niveaux de bruit tout-terrain et les pare-étincelles. Consultez les lois locales avant utilisation.</w:t>
      </w:r>
      <w:bookmarkEnd w:id="16"/>
    </w:p>
    <w:p w14:paraId="37589589">
      <w:pPr>
        <w:spacing w:line="240" w:lineRule="exact"/>
        <w:rPr>
          <w:rFonts w:cstheme="minorHAnsi"/>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637"/>
      </w:tblGrid>
      <w:tr w14:paraId="0E424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8" w:type="dxa"/>
            <w:shd w:val="clear" w:color="auto" w:fill="000000" w:themeFill="text1"/>
            <w:vAlign w:val="center"/>
          </w:tcPr>
          <w:p w14:paraId="5C6D883A">
            <w:pPr>
              <w:spacing w:line="400" w:lineRule="exact"/>
              <w:jc w:val="center"/>
              <w:rPr>
                <w:rFonts w:cstheme="minorHAnsi"/>
                <w:b/>
                <w:bCs/>
                <w:sz w:val="40"/>
                <w:szCs w:val="40"/>
              </w:rPr>
            </w:pPr>
            <w:bookmarkStart w:id="17" w:name="OAITransSrc_1772157094520HKj"/>
            <w:r>
              <w:rPr>
                <w:rFonts w:cstheme="minorHAnsi"/>
              </w:rPr>
              <mc:AlternateContent>
                <mc:Choice Requires="wps">
                  <w:drawing>
                    <wp:inline distT="0" distB="0" distL="0" distR="0">
                      <wp:extent cx="179705" cy="179705"/>
                      <wp:effectExtent l="0" t="0" r="0" b="0"/>
                      <wp:docPr id="1760311352"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0000" cy="180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291C795">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4.15pt;width:14.15pt;v-text-anchor:bottom;" fillcolor="#FFFFFF" filled="t" stroked="f" coordsize="1095,945" o:gfxdata="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Ax&#10;amKF0QAAAAMBAAAPAAAAAAAAAAEAIAAAACIAAABkcnMvZG93bnJldi54bWxQSwECFAAUAAAACACH&#10;TuJA353i30gDAABrCAAADgAAAAAAAAABACAAAAAgAQAAZHJzL2Uyb0RvYy54bWxQSwUGAAAAAAYA&#10;BgBZAQAA2gYAAAAA&#10;" path="m526,0l0,945,1095,945,526,0xe">
                      <v:path textboxrect="0,0,1095,945" o:connectlocs="86465,72952;0,252952;180000,252952;86465,72952" o:connectangles="0,0,0,0"/>
                      <v:fill on="t" focussize="0,0"/>
                      <v:stroke on="f"/>
                      <v:imagedata o:title=""/>
                      <o:lock v:ext="edit" aspectratio="t"/>
                      <v:textbox inset="0mm,0mm,0mm,0mm">
                        <w:txbxContent>
                          <w:p w14:paraId="6291C795">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17"/>
          </w:p>
        </w:tc>
        <w:tc>
          <w:tcPr>
            <w:tcW w:w="5637" w:type="dxa"/>
          </w:tcPr>
          <w:p w14:paraId="711002A4">
            <w:pPr>
              <w:spacing w:line="240" w:lineRule="exact"/>
              <w:jc w:val="left"/>
              <w:rPr>
                <w:rFonts w:cstheme="minorHAnsi"/>
              </w:rPr>
            </w:pPr>
          </w:p>
        </w:tc>
      </w:tr>
    </w:tbl>
    <w:p w14:paraId="204A27DB">
      <w:pPr>
        <w:spacing w:line="240" w:lineRule="exact"/>
        <w:rPr>
          <w:rFonts w:hint="default" w:asciiTheme="minorAscii" w:hAnsiTheme="minorAscii" w:cstheme="minorEastAsia"/>
          <w:color w:val="000000" w:themeColor="text1"/>
          <w14:textFill>
            <w14:solidFill>
              <w14:schemeClr w14:val="tx1"/>
            </w14:solidFill>
          </w14:textFill>
        </w:rPr>
      </w:pPr>
      <w:bookmarkStart w:id="18" w:name="OAITransDst_1772157100455znw"/>
      <w:r>
        <w:rPr>
          <w:rFonts w:hint="default" w:asciiTheme="minorAscii" w:hAnsiTheme="minorAscii" w:cstheme="minorEastAsia"/>
          <w:color w:val="000000" w:themeColor="text1"/>
          <w14:textFill>
            <w14:solidFill>
              <w14:schemeClr w14:val="tx1"/>
            </w14:solidFill>
          </w14:textFill>
        </w:rPr>
        <w:t>Les personnes de moins de 10 ans ne doivent pas conduire cet ATV.</w:t>
      </w:r>
      <w:bookmarkEnd w:id="18"/>
    </w:p>
    <w:p w14:paraId="57E7CCBB">
      <w:pPr>
        <w:spacing w:line="240" w:lineRule="exact"/>
        <w:rPr>
          <w:rFonts w:cstheme="minorHAnsi"/>
          <w:b/>
          <w:bCs/>
        </w:rPr>
      </w:pPr>
    </w:p>
    <w:p w14:paraId="72A60968">
      <w:pPr>
        <w:spacing w:line="240" w:lineRule="exact"/>
        <w:rPr>
          <w:rFonts w:cstheme="minorHAnsi"/>
        </w:rPr>
      </w:pPr>
    </w:p>
    <w:p w14:paraId="66C3D510">
      <w:pPr>
        <w:spacing w:line="240" w:lineRule="exact"/>
        <w:rPr>
          <w:rFonts w:cstheme="minorHAnsi"/>
          <w:b/>
          <w:bCs/>
        </w:rPr>
      </w:pPr>
    </w:p>
    <w:p w14:paraId="01D1B171">
      <w:pPr>
        <w:spacing w:line="240" w:lineRule="exact"/>
        <w:rPr>
          <w:rFonts w:cstheme="minorHAnsi"/>
          <w:b/>
          <w:bCs/>
        </w:rPr>
      </w:pPr>
    </w:p>
    <w:p w14:paraId="6490DB5E">
      <w:pPr>
        <w:spacing w:line="240" w:lineRule="exact"/>
        <w:rPr>
          <w:rFonts w:cstheme="minorHAnsi"/>
          <w:b/>
          <w:bCs/>
        </w:rPr>
      </w:pPr>
    </w:p>
    <w:p w14:paraId="243CA282">
      <w:pPr>
        <w:spacing w:line="240" w:lineRule="exact"/>
        <w:rPr>
          <w:rFonts w:cstheme="minorHAnsi"/>
          <w:b/>
          <w:bCs/>
        </w:rPr>
      </w:pPr>
    </w:p>
    <w:p w14:paraId="45331B49">
      <w:pPr>
        <w:spacing w:line="240" w:lineRule="exact"/>
        <w:rPr>
          <w:rFonts w:cstheme="minorHAnsi"/>
          <w:b/>
          <w:bCs/>
        </w:rPr>
      </w:pPr>
    </w:p>
    <w:p w14:paraId="54AA92FD">
      <w:pPr>
        <w:spacing w:line="240" w:lineRule="exact"/>
        <w:rPr>
          <w:rFonts w:cstheme="minorHAnsi"/>
          <w:b/>
          <w:bCs/>
        </w:rPr>
      </w:pPr>
    </w:p>
    <w:p w14:paraId="2ED5DB16">
      <w:pPr>
        <w:spacing w:line="240" w:lineRule="exact"/>
        <w:rPr>
          <w:rFonts w:cstheme="minorHAnsi"/>
          <w:b/>
          <w:bCs/>
        </w:rPr>
      </w:pPr>
    </w:p>
    <w:p w14:paraId="5D42B966">
      <w:pPr>
        <w:spacing w:line="240" w:lineRule="exact"/>
        <w:rPr>
          <w:rFonts w:cstheme="minorHAnsi"/>
          <w:b/>
          <w:bCs/>
        </w:rPr>
      </w:pPr>
    </w:p>
    <w:p w14:paraId="63CF7929">
      <w:pPr>
        <w:spacing w:line="240" w:lineRule="exact"/>
        <w:rPr>
          <w:rFonts w:cstheme="minorHAnsi"/>
          <w:b/>
          <w:bCs/>
        </w:rPr>
      </w:pPr>
    </w:p>
    <w:p w14:paraId="29680472">
      <w:pPr>
        <w:spacing w:line="240" w:lineRule="exact"/>
        <w:rPr>
          <w:rFonts w:cstheme="minorHAnsi"/>
          <w:b/>
          <w:bCs/>
        </w:rPr>
      </w:pPr>
    </w:p>
    <w:p w14:paraId="167F4822">
      <w:pPr>
        <w:spacing w:line="240" w:lineRule="exact"/>
        <w:rPr>
          <w:rFonts w:cstheme="minorHAnsi"/>
          <w:b/>
          <w:bCs/>
        </w:rPr>
      </w:pPr>
    </w:p>
    <w:p w14:paraId="2BFEF51A">
      <w:pPr>
        <w:spacing w:line="240" w:lineRule="exact"/>
        <w:rPr>
          <w:rFonts w:cstheme="minorHAnsi"/>
          <w:b/>
          <w:bCs/>
        </w:rPr>
      </w:pPr>
    </w:p>
    <w:p w14:paraId="6F0DBB7D">
      <w:pPr>
        <w:spacing w:line="240" w:lineRule="exact"/>
        <w:rPr>
          <w:rFonts w:cstheme="minorHAnsi"/>
          <w:b/>
          <w:bCs/>
        </w:rPr>
      </w:pPr>
    </w:p>
    <w:p w14:paraId="21CDF1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Étiquettes d’avertissement et de sécurité</w:t>
      </w:r>
    </w:p>
    <w:p w14:paraId="0B336E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Veuillez lire et comprendre toutes les étiquettes apposées sur votre véhicule tout terrain (quad).</w:t>
      </w:r>
    </w:p>
    <w:p w14:paraId="0F68E0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stheme="minorEastAsia"/>
        </w:rPr>
      </w:pPr>
      <w:r>
        <w:rPr>
          <w:rFonts w:hint="default" w:eastAsia="宋体" w:cs="宋体" w:asciiTheme="minorAscii" w:hAnsiTheme="minorAscii"/>
          <w:color w:val="000000"/>
          <w:kern w:val="0"/>
          <w:sz w:val="21"/>
          <w:szCs w:val="21"/>
          <w:lang w:val="en-US" w:eastAsia="zh-CN" w:bidi="ar"/>
        </w:rPr>
        <w:t>Ces étiquettes renferment des informations essentielles relatives à la sécurité et à une utilisation conforme. Ne retirez jamais aucune étiquette du quad. Si une étiquette devient illisible ou se décolle, demandez un exemplaire de remplacement auprès du centre de service concessionnaire agréé local.</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85"/>
        <w:gridCol w:w="3842"/>
      </w:tblGrid>
      <w:tr w14:paraId="5D454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85" w:type="dxa"/>
            <w:vMerge w:val="restart"/>
            <w:vAlign w:val="center"/>
          </w:tcPr>
          <w:p w14:paraId="457EE5C5">
            <w:pPr>
              <w:jc w:val="center"/>
              <w:rPr>
                <w:rFonts w:cstheme="minorHAnsi"/>
              </w:rPr>
            </w:pPr>
            <w:r>
              <w:rPr>
                <w:rFonts w:hint="eastAsia" w:cstheme="minorHAnsi"/>
              </w:rPr>
              <w:drawing>
                <wp:inline distT="0" distB="0" distL="114300" distR="114300">
                  <wp:extent cx="2397125" cy="3549650"/>
                  <wp:effectExtent l="0" t="0" r="3175" b="12700"/>
                  <wp:docPr id="14" name="图片 14" descr="屏幕截图 2025-08-18 09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屏幕截图 2025-08-18 095140"/>
                          <pic:cNvPicPr>
                            <a:picLocks noChangeAspect="1"/>
                          </pic:cNvPicPr>
                        </pic:nvPicPr>
                        <pic:blipFill>
                          <a:blip r:embed="rId8"/>
                          <a:stretch>
                            <a:fillRect/>
                          </a:stretch>
                        </pic:blipFill>
                        <pic:spPr>
                          <a:xfrm>
                            <a:off x="0" y="0"/>
                            <a:ext cx="2397125" cy="3549650"/>
                          </a:xfrm>
                          <a:prstGeom prst="rect">
                            <a:avLst/>
                          </a:prstGeom>
                        </pic:spPr>
                      </pic:pic>
                    </a:graphicData>
                  </a:graphic>
                </wp:inline>
              </w:drawing>
            </w:r>
          </w:p>
        </w:tc>
        <w:tc>
          <w:tcPr>
            <w:tcW w:w="3842" w:type="dxa"/>
            <w:vAlign w:val="center"/>
          </w:tcPr>
          <w:p w14:paraId="30418983">
            <w:pPr>
              <w:jc w:val="center"/>
              <w:rPr>
                <w:rFonts w:cstheme="minorHAnsi"/>
              </w:rPr>
            </w:pPr>
            <w:r>
              <w:rPr>
                <w:rFonts w:hint="eastAsia" w:cstheme="minorHAnsi"/>
              </w:rPr>
              <w:drawing>
                <wp:inline distT="0" distB="0" distL="114300" distR="114300">
                  <wp:extent cx="1993900" cy="1225550"/>
                  <wp:effectExtent l="0" t="0" r="6350" b="12700"/>
                  <wp:docPr id="29" name="图片 29" descr="屏幕截图 2025-08-18 09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屏幕截图 2025-08-18 095649"/>
                          <pic:cNvPicPr>
                            <a:picLocks noChangeAspect="1"/>
                          </pic:cNvPicPr>
                        </pic:nvPicPr>
                        <pic:blipFill>
                          <a:blip r:embed="rId9"/>
                          <a:stretch>
                            <a:fillRect/>
                          </a:stretch>
                        </pic:blipFill>
                        <pic:spPr>
                          <a:xfrm>
                            <a:off x="0" y="0"/>
                            <a:ext cx="1993900" cy="1225550"/>
                          </a:xfrm>
                          <a:prstGeom prst="rect">
                            <a:avLst/>
                          </a:prstGeom>
                        </pic:spPr>
                      </pic:pic>
                    </a:graphicData>
                  </a:graphic>
                </wp:inline>
              </w:drawing>
            </w:r>
          </w:p>
        </w:tc>
      </w:tr>
      <w:tr w14:paraId="0627A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85" w:type="dxa"/>
            <w:vMerge w:val="continue"/>
            <w:vAlign w:val="center"/>
          </w:tcPr>
          <w:p w14:paraId="4535A897">
            <w:pPr>
              <w:jc w:val="center"/>
              <w:rPr>
                <w:rFonts w:cstheme="minorHAnsi"/>
              </w:rPr>
            </w:pPr>
          </w:p>
        </w:tc>
        <w:tc>
          <w:tcPr>
            <w:tcW w:w="3842" w:type="dxa"/>
            <w:vAlign w:val="center"/>
          </w:tcPr>
          <w:p w14:paraId="36917AFA">
            <w:pPr>
              <w:jc w:val="center"/>
              <w:rPr>
                <w:rFonts w:cstheme="minorHAnsi"/>
              </w:rPr>
            </w:pPr>
            <w:r>
              <w:rPr>
                <w:rFonts w:hint="eastAsia" w:cstheme="minorHAnsi"/>
              </w:rPr>
              <w:drawing>
                <wp:inline distT="0" distB="0" distL="114300" distR="114300">
                  <wp:extent cx="2051050" cy="580390"/>
                  <wp:effectExtent l="0" t="0" r="6350" b="10160"/>
                  <wp:docPr id="30" name="图片 30" descr="屏幕截图 2025-08-18 09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屏幕截图 2025-08-18 095842"/>
                          <pic:cNvPicPr>
                            <a:picLocks noChangeAspect="1"/>
                          </pic:cNvPicPr>
                        </pic:nvPicPr>
                        <pic:blipFill>
                          <a:blip r:embed="rId10"/>
                          <a:stretch>
                            <a:fillRect/>
                          </a:stretch>
                        </pic:blipFill>
                        <pic:spPr>
                          <a:xfrm>
                            <a:off x="0" y="0"/>
                            <a:ext cx="2051050" cy="580390"/>
                          </a:xfrm>
                          <a:prstGeom prst="rect">
                            <a:avLst/>
                          </a:prstGeom>
                        </pic:spPr>
                      </pic:pic>
                    </a:graphicData>
                  </a:graphic>
                </wp:inline>
              </w:drawing>
            </w:r>
          </w:p>
        </w:tc>
      </w:tr>
      <w:tr w14:paraId="6D3EF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85" w:type="dxa"/>
            <w:vMerge w:val="continue"/>
            <w:vAlign w:val="center"/>
          </w:tcPr>
          <w:p w14:paraId="3A0AF9E5">
            <w:pPr>
              <w:jc w:val="center"/>
              <w:rPr>
                <w:rFonts w:cstheme="minorHAnsi"/>
              </w:rPr>
            </w:pPr>
          </w:p>
        </w:tc>
        <w:tc>
          <w:tcPr>
            <w:tcW w:w="3842" w:type="dxa"/>
            <w:vAlign w:val="center"/>
          </w:tcPr>
          <w:p w14:paraId="52219431">
            <w:pPr>
              <w:jc w:val="center"/>
              <w:rPr>
                <w:rFonts w:cstheme="minorHAnsi"/>
              </w:rPr>
            </w:pPr>
            <w:r>
              <w:rPr>
                <w:rFonts w:hint="eastAsia" w:cstheme="minorHAnsi"/>
              </w:rPr>
              <w:drawing>
                <wp:inline distT="0" distB="0" distL="114300" distR="114300">
                  <wp:extent cx="2078990" cy="550545"/>
                  <wp:effectExtent l="0" t="0" r="16510" b="1905"/>
                  <wp:docPr id="31" name="图片 31" descr="屏幕截图 2025-08-18 095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屏幕截图 2025-08-18 095956"/>
                          <pic:cNvPicPr>
                            <a:picLocks noChangeAspect="1"/>
                          </pic:cNvPicPr>
                        </pic:nvPicPr>
                        <pic:blipFill>
                          <a:blip r:embed="rId11"/>
                          <a:stretch>
                            <a:fillRect/>
                          </a:stretch>
                        </pic:blipFill>
                        <pic:spPr>
                          <a:xfrm>
                            <a:off x="0" y="0"/>
                            <a:ext cx="2078990" cy="550545"/>
                          </a:xfrm>
                          <a:prstGeom prst="rect">
                            <a:avLst/>
                          </a:prstGeom>
                        </pic:spPr>
                      </pic:pic>
                    </a:graphicData>
                  </a:graphic>
                </wp:inline>
              </w:drawing>
            </w:r>
          </w:p>
        </w:tc>
      </w:tr>
      <w:tr w14:paraId="62E92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85" w:type="dxa"/>
            <w:vMerge w:val="continue"/>
            <w:vAlign w:val="center"/>
          </w:tcPr>
          <w:p w14:paraId="23E3C06F">
            <w:pPr>
              <w:jc w:val="center"/>
              <w:rPr>
                <w:rFonts w:cstheme="minorHAnsi"/>
              </w:rPr>
            </w:pPr>
          </w:p>
        </w:tc>
        <w:tc>
          <w:tcPr>
            <w:tcW w:w="3842" w:type="dxa"/>
            <w:vAlign w:val="center"/>
          </w:tcPr>
          <w:p w14:paraId="735A1BCB">
            <w:pPr>
              <w:jc w:val="center"/>
              <w:rPr>
                <w:rFonts w:cstheme="minorHAnsi"/>
              </w:rPr>
            </w:pPr>
            <w:r>
              <w:rPr>
                <w:rFonts w:hint="eastAsia" w:cstheme="minorHAnsi"/>
              </w:rPr>
              <w:drawing>
                <wp:inline distT="0" distB="0" distL="114300" distR="114300">
                  <wp:extent cx="1779270" cy="968375"/>
                  <wp:effectExtent l="0" t="0" r="11430" b="3175"/>
                  <wp:docPr id="32" name="图片 32" descr="屏幕截图 2025-08-18 10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屏幕截图 2025-08-18 100157"/>
                          <pic:cNvPicPr>
                            <a:picLocks noChangeAspect="1"/>
                          </pic:cNvPicPr>
                        </pic:nvPicPr>
                        <pic:blipFill>
                          <a:blip r:embed="rId12"/>
                          <a:stretch>
                            <a:fillRect/>
                          </a:stretch>
                        </pic:blipFill>
                        <pic:spPr>
                          <a:xfrm>
                            <a:off x="0" y="0"/>
                            <a:ext cx="1779270" cy="968375"/>
                          </a:xfrm>
                          <a:prstGeom prst="rect">
                            <a:avLst/>
                          </a:prstGeom>
                        </pic:spPr>
                      </pic:pic>
                    </a:graphicData>
                  </a:graphic>
                </wp:inline>
              </w:drawing>
            </w:r>
          </w:p>
        </w:tc>
      </w:tr>
      <w:tr w14:paraId="5295B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85" w:type="dxa"/>
            <w:vAlign w:val="center"/>
          </w:tcPr>
          <w:p w14:paraId="249C1B3C">
            <w:pPr>
              <w:jc w:val="center"/>
              <w:rPr>
                <w:rFonts w:cstheme="minorHAnsi"/>
              </w:rPr>
            </w:pPr>
            <w:r>
              <w:rPr>
                <w:rFonts w:hint="eastAsia" w:cstheme="minorHAnsi"/>
              </w:rPr>
              <w:drawing>
                <wp:inline distT="0" distB="0" distL="114300" distR="114300">
                  <wp:extent cx="2089150" cy="2195830"/>
                  <wp:effectExtent l="0" t="0" r="6350" b="13970"/>
                  <wp:docPr id="21" name="图片 21" descr="屏幕截图 2025-08-18 09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屏幕截图 2025-08-18 095324"/>
                          <pic:cNvPicPr>
                            <a:picLocks noChangeAspect="1"/>
                          </pic:cNvPicPr>
                        </pic:nvPicPr>
                        <pic:blipFill>
                          <a:blip r:embed="rId13"/>
                          <a:stretch>
                            <a:fillRect/>
                          </a:stretch>
                        </pic:blipFill>
                        <pic:spPr>
                          <a:xfrm>
                            <a:off x="0" y="0"/>
                            <a:ext cx="2089150" cy="2195830"/>
                          </a:xfrm>
                          <a:prstGeom prst="rect">
                            <a:avLst/>
                          </a:prstGeom>
                        </pic:spPr>
                      </pic:pic>
                    </a:graphicData>
                  </a:graphic>
                </wp:inline>
              </w:drawing>
            </w:r>
          </w:p>
        </w:tc>
        <w:tc>
          <w:tcPr>
            <w:tcW w:w="3842" w:type="dxa"/>
            <w:vAlign w:val="center"/>
          </w:tcPr>
          <w:p w14:paraId="13CDA092">
            <w:pPr>
              <w:jc w:val="center"/>
              <w:rPr>
                <w:rFonts w:cstheme="minorHAnsi"/>
              </w:rPr>
            </w:pPr>
            <w:r>
              <w:rPr>
                <w:rFonts w:hint="eastAsia" w:cstheme="minorHAnsi"/>
              </w:rPr>
              <w:drawing>
                <wp:inline distT="0" distB="0" distL="114300" distR="114300">
                  <wp:extent cx="2117090" cy="1746885"/>
                  <wp:effectExtent l="0" t="0" r="16510" b="5715"/>
                  <wp:docPr id="24" name="图片 24" descr="屏幕截图 2025-08-18 09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屏幕截图 2025-08-18 095522"/>
                          <pic:cNvPicPr>
                            <a:picLocks noChangeAspect="1"/>
                          </pic:cNvPicPr>
                        </pic:nvPicPr>
                        <pic:blipFill>
                          <a:blip r:embed="rId14"/>
                          <a:stretch>
                            <a:fillRect/>
                          </a:stretch>
                        </pic:blipFill>
                        <pic:spPr>
                          <a:xfrm>
                            <a:off x="0" y="0"/>
                            <a:ext cx="2117090" cy="1746885"/>
                          </a:xfrm>
                          <a:prstGeom prst="rect">
                            <a:avLst/>
                          </a:prstGeom>
                        </pic:spPr>
                      </pic:pic>
                    </a:graphicData>
                  </a:graphic>
                </wp:inline>
              </w:drawing>
            </w:r>
          </w:p>
        </w:tc>
      </w:tr>
    </w:tbl>
    <w:p w14:paraId="54A838B6">
      <w:pPr>
        <w:rPr>
          <w:rFonts w:cstheme="minorHAnsi"/>
          <w:b/>
          <w:bCs/>
          <w:sz w:val="28"/>
          <w:szCs w:val="28"/>
        </w:rPr>
        <w:sectPr>
          <w:pgSz w:w="8391" w:h="11906"/>
          <w:pgMar w:top="340" w:right="340" w:bottom="340" w:left="340" w:header="340" w:footer="340" w:gutter="0"/>
          <w:pgNumType w:start="1"/>
          <w:cols w:space="425" w:num="1"/>
          <w:docGrid w:type="lines" w:linePitch="312" w:charSpace="0"/>
        </w:sectPr>
      </w:pPr>
      <w:bookmarkStart w:id="19" w:name="OAITransDst_1772157134689129"/>
    </w:p>
    <w:bookmarkEnd w:id="19"/>
    <w:tbl>
      <w:tblPr>
        <w:tblStyle w:val="11"/>
        <w:tblpPr w:leftFromText="180" w:rightFromText="180" w:vertAnchor="text" w:horzAnchor="page" w:tblpX="392" w:tblpY="5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24"/>
        <w:gridCol w:w="447"/>
        <w:gridCol w:w="3299"/>
        <w:gridCol w:w="557"/>
      </w:tblGrid>
      <w:tr w14:paraId="5E40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7927" w:type="dxa"/>
            <w:gridSpan w:val="4"/>
            <w:shd w:val="clear" w:color="auto" w:fill="E7E6E6" w:themeFill="background2"/>
          </w:tcPr>
          <w:p w14:paraId="5494745C">
            <w:pPr>
              <w:jc w:val="center"/>
              <w:rPr>
                <w:rFonts w:cstheme="minorHAnsi"/>
                <w:b/>
                <w:bCs/>
                <w:sz w:val="28"/>
                <w:szCs w:val="28"/>
              </w:rPr>
            </w:pPr>
            <w:r>
              <w:rPr>
                <w:rFonts w:hint="eastAsia" w:cstheme="minorHAnsi"/>
                <w:b/>
                <w:bCs/>
                <w:sz w:val="28"/>
                <w:szCs w:val="28"/>
              </w:rPr>
              <w:t>Table des matières</w:t>
            </w:r>
          </w:p>
        </w:tc>
      </w:tr>
      <w:tr w14:paraId="0A2E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768DC27B">
            <w:pPr>
              <w:jc w:val="left"/>
              <w:rPr>
                <w:rFonts w:hint="default" w:asciiTheme="minorAscii" w:hAnsiTheme="minorAscii" w:cstheme="minorHAnsi"/>
                <w:sz w:val="21"/>
                <w:szCs w:val="21"/>
              </w:rPr>
            </w:pPr>
            <w:r>
              <w:rPr>
                <w:rFonts w:hint="default" w:asciiTheme="minorAscii" w:hAnsiTheme="minorAscii" w:cstheme="minorHAnsi"/>
                <w:sz w:val="21"/>
                <w:szCs w:val="21"/>
              </w:rPr>
              <w:t>Informations de sécurité …………………</w:t>
            </w:r>
          </w:p>
        </w:tc>
        <w:tc>
          <w:tcPr>
            <w:tcW w:w="441" w:type="dxa"/>
            <w:vAlign w:val="center"/>
          </w:tcPr>
          <w:p w14:paraId="376AF1A7">
            <w:pPr>
              <w:jc w:val="left"/>
              <w:rPr>
                <w:rFonts w:hint="default" w:asciiTheme="minorAscii" w:hAnsiTheme="minorAscii" w:cstheme="minorHAnsi"/>
                <w:sz w:val="21"/>
                <w:szCs w:val="21"/>
              </w:rPr>
            </w:pPr>
            <w:r>
              <w:rPr>
                <w:rFonts w:hint="default" w:asciiTheme="minorAscii" w:hAnsiTheme="minorAscii" w:cstheme="minorHAnsi"/>
                <w:sz w:val="21"/>
                <w:szCs w:val="21"/>
              </w:rPr>
              <w:t>1</w:t>
            </w:r>
          </w:p>
        </w:tc>
        <w:tc>
          <w:tcPr>
            <w:tcW w:w="3304" w:type="dxa"/>
            <w:vAlign w:val="center"/>
          </w:tcPr>
          <w:p w14:paraId="1CC56F02">
            <w:pPr>
              <w:rPr>
                <w:rFonts w:hint="default" w:asciiTheme="minorAscii" w:hAnsiTheme="minorAscii" w:cstheme="minorEastAsia"/>
                <w:sz w:val="21"/>
                <w:szCs w:val="21"/>
              </w:rPr>
            </w:pPr>
            <w:r>
              <w:rPr>
                <w:rFonts w:hint="default" w:asciiTheme="minorAscii" w:hAnsiTheme="minorAscii" w:cstheme="minorEastAsia"/>
                <w:sz w:val="21"/>
                <w:szCs w:val="21"/>
              </w:rPr>
              <w:t>Connaître votre ATV …………………</w:t>
            </w:r>
          </w:p>
        </w:tc>
        <w:tc>
          <w:tcPr>
            <w:tcW w:w="552" w:type="dxa"/>
            <w:vAlign w:val="center"/>
          </w:tcPr>
          <w:p w14:paraId="5D40634F">
            <w:pPr>
              <w:rPr>
                <w:rFonts w:hint="default" w:asciiTheme="minorAscii" w:hAnsiTheme="minorAscii" w:cstheme="minorHAnsi"/>
                <w:sz w:val="21"/>
                <w:szCs w:val="21"/>
              </w:rPr>
            </w:pPr>
            <w:r>
              <w:rPr>
                <w:rFonts w:hint="default" w:asciiTheme="minorAscii" w:hAnsiTheme="minorAscii" w:cstheme="minorHAnsi"/>
                <w:sz w:val="21"/>
                <w:szCs w:val="21"/>
              </w:rPr>
              <w:t>26</w:t>
            </w:r>
          </w:p>
        </w:tc>
      </w:tr>
      <w:tr w14:paraId="1326C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3FB23332">
            <w:pPr>
              <w:jc w:val="left"/>
              <w:rPr>
                <w:rFonts w:hint="default" w:asciiTheme="minorAscii" w:hAnsiTheme="minorAscii" w:cstheme="minorHAnsi"/>
                <w:sz w:val="21"/>
                <w:szCs w:val="21"/>
              </w:rPr>
            </w:pPr>
            <w:r>
              <w:rPr>
                <w:rFonts w:hint="default" w:asciiTheme="minorAscii" w:hAnsiTheme="minorAscii" w:cstheme="minorHAnsi"/>
                <w:sz w:val="21"/>
                <w:szCs w:val="21"/>
              </w:rPr>
              <w:t>Transport ………………………………</w:t>
            </w:r>
          </w:p>
        </w:tc>
        <w:tc>
          <w:tcPr>
            <w:tcW w:w="441" w:type="dxa"/>
            <w:vAlign w:val="center"/>
          </w:tcPr>
          <w:p w14:paraId="3262D736">
            <w:pPr>
              <w:jc w:val="left"/>
              <w:rPr>
                <w:rFonts w:hint="default" w:asciiTheme="minorAscii" w:hAnsiTheme="minorAscii" w:cstheme="minorHAnsi"/>
                <w:sz w:val="21"/>
                <w:szCs w:val="21"/>
              </w:rPr>
            </w:pPr>
            <w:r>
              <w:rPr>
                <w:rFonts w:hint="default" w:asciiTheme="minorAscii" w:hAnsiTheme="minorAscii" w:cstheme="minorHAnsi"/>
                <w:sz w:val="21"/>
                <w:szCs w:val="21"/>
              </w:rPr>
              <w:t>2</w:t>
            </w:r>
          </w:p>
        </w:tc>
        <w:tc>
          <w:tcPr>
            <w:tcW w:w="3304" w:type="dxa"/>
            <w:vAlign w:val="center"/>
          </w:tcPr>
          <w:p w14:paraId="14E7087D">
            <w:pPr>
              <w:rPr>
                <w:rFonts w:hint="default" w:asciiTheme="minorAscii" w:hAnsiTheme="minorAscii" w:cstheme="minorEastAsia"/>
                <w:sz w:val="21"/>
                <w:szCs w:val="21"/>
              </w:rPr>
            </w:pPr>
            <w:r>
              <w:rPr>
                <w:rFonts w:hint="default" w:asciiTheme="minorAscii" w:hAnsiTheme="minorAscii" w:cstheme="minorEastAsia"/>
                <w:sz w:val="21"/>
                <w:szCs w:val="21"/>
              </w:rPr>
              <w:t>Équipement de conduite ………………</w:t>
            </w:r>
          </w:p>
        </w:tc>
        <w:tc>
          <w:tcPr>
            <w:tcW w:w="552" w:type="dxa"/>
            <w:vAlign w:val="center"/>
          </w:tcPr>
          <w:p w14:paraId="7E3D5D07">
            <w:pPr>
              <w:rPr>
                <w:rFonts w:hint="default" w:asciiTheme="minorAscii" w:hAnsiTheme="minorAscii" w:cstheme="minorHAnsi"/>
                <w:sz w:val="21"/>
                <w:szCs w:val="21"/>
              </w:rPr>
            </w:pPr>
            <w:r>
              <w:rPr>
                <w:rFonts w:hint="default" w:asciiTheme="minorAscii" w:hAnsiTheme="minorAscii" w:cstheme="minorHAnsi"/>
                <w:sz w:val="21"/>
                <w:szCs w:val="21"/>
              </w:rPr>
              <w:t>28</w:t>
            </w:r>
          </w:p>
        </w:tc>
      </w:tr>
      <w:tr w14:paraId="4AFD8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520E4723">
            <w:pPr>
              <w:jc w:val="left"/>
              <w:rPr>
                <w:rFonts w:hint="default" w:asciiTheme="minorAscii" w:hAnsiTheme="minorAscii" w:cstheme="minorHAnsi"/>
                <w:sz w:val="21"/>
                <w:szCs w:val="21"/>
              </w:rPr>
            </w:pPr>
            <w:r>
              <w:rPr>
                <w:rFonts w:hint="default" w:asciiTheme="minorAscii" w:hAnsiTheme="minorAscii" w:cstheme="minorHAnsi"/>
                <w:sz w:val="21"/>
                <w:szCs w:val="21"/>
              </w:rPr>
              <w:t>Description ………………………………</w:t>
            </w:r>
          </w:p>
        </w:tc>
        <w:tc>
          <w:tcPr>
            <w:tcW w:w="441" w:type="dxa"/>
            <w:vAlign w:val="center"/>
          </w:tcPr>
          <w:p w14:paraId="08CBF6AA">
            <w:pPr>
              <w:jc w:val="left"/>
              <w:rPr>
                <w:rFonts w:hint="default" w:asciiTheme="minorAscii" w:hAnsiTheme="minorAscii" w:cstheme="minorHAnsi"/>
                <w:sz w:val="21"/>
                <w:szCs w:val="21"/>
              </w:rPr>
            </w:pPr>
            <w:r>
              <w:rPr>
                <w:rFonts w:hint="default" w:asciiTheme="minorAscii" w:hAnsiTheme="minorAscii" w:cstheme="minorHAnsi"/>
                <w:sz w:val="21"/>
                <w:szCs w:val="21"/>
              </w:rPr>
              <w:t>3</w:t>
            </w:r>
          </w:p>
        </w:tc>
        <w:tc>
          <w:tcPr>
            <w:tcW w:w="3304" w:type="dxa"/>
            <w:vAlign w:val="center"/>
          </w:tcPr>
          <w:p w14:paraId="13C28F48">
            <w:pPr>
              <w:rPr>
                <w:rFonts w:hint="default" w:asciiTheme="minorAscii" w:hAnsiTheme="minorAscii" w:cstheme="minorEastAsia"/>
                <w:sz w:val="21"/>
                <w:szCs w:val="21"/>
              </w:rPr>
            </w:pPr>
            <w:r>
              <w:rPr>
                <w:rFonts w:hint="default" w:asciiTheme="minorAscii" w:hAnsiTheme="minorAscii" w:cstheme="minorEastAsia"/>
                <w:sz w:val="21"/>
                <w:szCs w:val="21"/>
              </w:rPr>
              <w:t>En cours de conduite ……………………</w:t>
            </w:r>
          </w:p>
        </w:tc>
        <w:tc>
          <w:tcPr>
            <w:tcW w:w="552" w:type="dxa"/>
            <w:vAlign w:val="center"/>
          </w:tcPr>
          <w:p w14:paraId="29FF877D">
            <w:pPr>
              <w:rPr>
                <w:rFonts w:hint="default" w:asciiTheme="minorAscii" w:hAnsiTheme="minorAscii" w:cstheme="minorHAnsi"/>
                <w:sz w:val="21"/>
                <w:szCs w:val="21"/>
              </w:rPr>
            </w:pPr>
            <w:r>
              <w:rPr>
                <w:rFonts w:hint="default" w:asciiTheme="minorAscii" w:hAnsiTheme="minorAscii" w:cstheme="minorHAnsi"/>
                <w:sz w:val="21"/>
                <w:szCs w:val="21"/>
              </w:rPr>
              <w:t>29</w:t>
            </w:r>
          </w:p>
        </w:tc>
      </w:tr>
      <w:tr w14:paraId="7F720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7A4DBEB8">
            <w:pPr>
              <w:jc w:val="left"/>
              <w:rPr>
                <w:rFonts w:hint="default" w:asciiTheme="minorAscii" w:hAnsiTheme="minorAscii" w:cstheme="minorHAnsi"/>
                <w:sz w:val="21"/>
                <w:szCs w:val="21"/>
              </w:rPr>
            </w:pPr>
            <w:r>
              <w:rPr>
                <w:rFonts w:hint="default" w:asciiTheme="minorAscii" w:hAnsiTheme="minorAscii" w:cstheme="minorHAnsi"/>
                <w:sz w:val="21"/>
                <w:szCs w:val="21"/>
              </w:rPr>
              <w:t>Commandes …………………………</w:t>
            </w:r>
          </w:p>
        </w:tc>
        <w:tc>
          <w:tcPr>
            <w:tcW w:w="441" w:type="dxa"/>
            <w:vAlign w:val="center"/>
          </w:tcPr>
          <w:p w14:paraId="139A8C9C">
            <w:pPr>
              <w:jc w:val="left"/>
              <w:rPr>
                <w:rFonts w:hint="default" w:asciiTheme="minorAscii" w:hAnsiTheme="minorAscii" w:cstheme="minorHAnsi"/>
                <w:sz w:val="21"/>
                <w:szCs w:val="21"/>
              </w:rPr>
            </w:pPr>
            <w:r>
              <w:rPr>
                <w:rFonts w:hint="default" w:asciiTheme="minorAscii" w:hAnsiTheme="minorAscii" w:cstheme="minorHAnsi"/>
                <w:sz w:val="21"/>
                <w:szCs w:val="21"/>
              </w:rPr>
              <w:t>4</w:t>
            </w:r>
          </w:p>
        </w:tc>
        <w:tc>
          <w:tcPr>
            <w:tcW w:w="3304" w:type="dxa"/>
            <w:vAlign w:val="center"/>
          </w:tcPr>
          <w:p w14:paraId="2B110893">
            <w:pPr>
              <w:rPr>
                <w:rFonts w:hint="default" w:asciiTheme="minorAscii" w:hAnsiTheme="minorAscii" w:cstheme="minorEastAsia"/>
                <w:sz w:val="21"/>
                <w:szCs w:val="21"/>
              </w:rPr>
            </w:pPr>
            <w:r>
              <w:rPr>
                <w:rFonts w:hint="default" w:asciiTheme="minorAscii" w:hAnsiTheme="minorAscii" w:cstheme="minorEastAsia"/>
                <w:sz w:val="21"/>
                <w:szCs w:val="21"/>
              </w:rPr>
              <w:t>Utiliser votre ATV …………………</w:t>
            </w:r>
          </w:p>
        </w:tc>
        <w:tc>
          <w:tcPr>
            <w:tcW w:w="552" w:type="dxa"/>
            <w:vAlign w:val="center"/>
          </w:tcPr>
          <w:p w14:paraId="4782C951">
            <w:pPr>
              <w:rPr>
                <w:rFonts w:hint="default" w:asciiTheme="minorAscii" w:hAnsiTheme="minorAscii" w:cstheme="minorHAnsi"/>
                <w:sz w:val="21"/>
                <w:szCs w:val="21"/>
              </w:rPr>
            </w:pPr>
            <w:r>
              <w:rPr>
                <w:rFonts w:hint="default" w:asciiTheme="minorAscii" w:hAnsiTheme="minorAscii" w:cstheme="minorHAnsi"/>
                <w:sz w:val="21"/>
                <w:szCs w:val="21"/>
              </w:rPr>
              <w:t>31</w:t>
            </w:r>
          </w:p>
        </w:tc>
      </w:tr>
      <w:tr w14:paraId="61FE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539FBE71">
            <w:pPr>
              <w:tabs>
                <w:tab w:val="left" w:pos="443"/>
                <w:tab w:val="center" w:pos="976"/>
              </w:tabs>
              <w:jc w:val="left"/>
              <w:rPr>
                <w:rFonts w:hint="default" w:asciiTheme="minorAscii" w:hAnsiTheme="minorAscii" w:cstheme="minorHAnsi"/>
                <w:sz w:val="21"/>
                <w:szCs w:val="21"/>
              </w:rPr>
            </w:pPr>
            <w:r>
              <w:rPr>
                <w:rFonts w:hint="default" w:asciiTheme="minorAscii" w:hAnsiTheme="minorAscii" w:cstheme="minorHAnsi"/>
                <w:sz w:val="21"/>
                <w:szCs w:val="21"/>
              </w:rPr>
              <w:t>Compteur ………………………………</w:t>
            </w:r>
          </w:p>
        </w:tc>
        <w:tc>
          <w:tcPr>
            <w:tcW w:w="441" w:type="dxa"/>
            <w:vAlign w:val="center"/>
          </w:tcPr>
          <w:p w14:paraId="3259EA2A">
            <w:pPr>
              <w:jc w:val="left"/>
              <w:rPr>
                <w:rFonts w:hint="default" w:asciiTheme="minorAscii" w:hAnsiTheme="minorAscii" w:cstheme="minorHAnsi"/>
                <w:sz w:val="21"/>
                <w:szCs w:val="21"/>
              </w:rPr>
            </w:pPr>
            <w:r>
              <w:rPr>
                <w:rFonts w:hint="default" w:asciiTheme="minorAscii" w:hAnsiTheme="minorAscii" w:cstheme="minorHAnsi"/>
                <w:sz w:val="21"/>
                <w:szCs w:val="21"/>
              </w:rPr>
              <w:t>6</w:t>
            </w:r>
          </w:p>
        </w:tc>
        <w:tc>
          <w:tcPr>
            <w:tcW w:w="3304" w:type="dxa"/>
            <w:vAlign w:val="center"/>
          </w:tcPr>
          <w:p w14:paraId="3E79236D">
            <w:pPr>
              <w:rPr>
                <w:rFonts w:hint="default" w:asciiTheme="minorAscii" w:hAnsiTheme="minorAscii" w:cstheme="minorEastAsia"/>
                <w:sz w:val="21"/>
                <w:szCs w:val="21"/>
              </w:rPr>
            </w:pPr>
            <w:r>
              <w:rPr>
                <w:rFonts w:hint="default" w:asciiTheme="minorAscii" w:hAnsiTheme="minorAscii" w:cstheme="minorEastAsia"/>
                <w:sz w:val="21"/>
                <w:szCs w:val="21"/>
              </w:rPr>
              <w:t>Accélérer votre ATV …………………</w:t>
            </w:r>
          </w:p>
        </w:tc>
        <w:tc>
          <w:tcPr>
            <w:tcW w:w="552" w:type="dxa"/>
            <w:vAlign w:val="center"/>
          </w:tcPr>
          <w:p w14:paraId="4850E217">
            <w:pPr>
              <w:rPr>
                <w:rFonts w:hint="default" w:asciiTheme="minorAscii" w:hAnsiTheme="minorAscii" w:cstheme="minorHAnsi"/>
                <w:sz w:val="21"/>
                <w:szCs w:val="21"/>
              </w:rPr>
            </w:pPr>
            <w:r>
              <w:rPr>
                <w:rFonts w:hint="default" w:asciiTheme="minorAscii" w:hAnsiTheme="minorAscii" w:cstheme="minorHAnsi"/>
                <w:sz w:val="21"/>
                <w:szCs w:val="21"/>
              </w:rPr>
              <w:t>33</w:t>
            </w:r>
          </w:p>
        </w:tc>
      </w:tr>
      <w:tr w14:paraId="68FDD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79162D26">
            <w:pPr>
              <w:jc w:val="left"/>
              <w:rPr>
                <w:rFonts w:hint="default" w:asciiTheme="minorAscii" w:hAnsiTheme="minorAscii" w:cstheme="minorHAnsi"/>
                <w:sz w:val="21"/>
                <w:szCs w:val="21"/>
              </w:rPr>
            </w:pPr>
            <w:r>
              <w:rPr>
                <w:rFonts w:hint="default" w:asciiTheme="minorAscii" w:hAnsiTheme="minorAscii" w:cstheme="minorHAnsi"/>
                <w:sz w:val="21"/>
                <w:szCs w:val="21"/>
              </w:rPr>
              <w:t>Limiteur de vitesse ……………………………</w:t>
            </w:r>
          </w:p>
        </w:tc>
        <w:tc>
          <w:tcPr>
            <w:tcW w:w="441" w:type="dxa"/>
            <w:vAlign w:val="center"/>
          </w:tcPr>
          <w:p w14:paraId="62CF1007">
            <w:pPr>
              <w:jc w:val="left"/>
              <w:rPr>
                <w:rFonts w:hint="default" w:asciiTheme="minorAscii" w:hAnsiTheme="minorAscii" w:cstheme="minorHAnsi"/>
                <w:sz w:val="21"/>
                <w:szCs w:val="21"/>
              </w:rPr>
            </w:pPr>
            <w:r>
              <w:rPr>
                <w:rFonts w:hint="default" w:asciiTheme="minorAscii" w:hAnsiTheme="minorAscii" w:cstheme="minorHAnsi"/>
                <w:sz w:val="21"/>
                <w:szCs w:val="21"/>
              </w:rPr>
              <w:t>8</w:t>
            </w:r>
          </w:p>
        </w:tc>
        <w:tc>
          <w:tcPr>
            <w:tcW w:w="3304" w:type="dxa"/>
            <w:shd w:val="clear" w:color="auto" w:fill="FFFFFF" w:themeFill="background1"/>
            <w:vAlign w:val="center"/>
          </w:tcPr>
          <w:p w14:paraId="3CA6B4E2">
            <w:pPr>
              <w:rPr>
                <w:rFonts w:hint="default" w:asciiTheme="minorAscii" w:hAnsiTheme="minorAscii" w:cstheme="minorEastAsia"/>
                <w:sz w:val="21"/>
                <w:szCs w:val="21"/>
              </w:rPr>
            </w:pPr>
            <w:r>
              <w:rPr>
                <w:rFonts w:hint="default" w:asciiTheme="minorAscii" w:hAnsiTheme="minorAscii" w:cstheme="minorEastAsia"/>
                <w:sz w:val="21"/>
                <w:szCs w:val="21"/>
              </w:rPr>
              <w:t>Fiche technique …………………………</w:t>
            </w:r>
          </w:p>
        </w:tc>
        <w:tc>
          <w:tcPr>
            <w:tcW w:w="552" w:type="dxa"/>
            <w:vAlign w:val="center"/>
          </w:tcPr>
          <w:p w14:paraId="627621DC">
            <w:pPr>
              <w:rPr>
                <w:rFonts w:hint="default" w:asciiTheme="minorAscii" w:hAnsiTheme="minorAscii" w:cstheme="minorHAnsi"/>
                <w:sz w:val="21"/>
                <w:szCs w:val="21"/>
              </w:rPr>
            </w:pPr>
            <w:r>
              <w:rPr>
                <w:rFonts w:hint="default" w:asciiTheme="minorAscii" w:hAnsiTheme="minorAscii" w:cstheme="minorHAnsi"/>
                <w:sz w:val="21"/>
                <w:szCs w:val="21"/>
              </w:rPr>
              <w:t>37</w:t>
            </w:r>
          </w:p>
        </w:tc>
      </w:tr>
      <w:tr w14:paraId="39F24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6CBB1775">
            <w:pPr>
              <w:jc w:val="left"/>
              <w:rPr>
                <w:rFonts w:hint="default" w:asciiTheme="minorAscii" w:hAnsiTheme="minorAscii" w:cstheme="minorHAnsi"/>
                <w:sz w:val="21"/>
                <w:szCs w:val="21"/>
              </w:rPr>
            </w:pPr>
            <w:r>
              <w:rPr>
                <w:rFonts w:hint="default" w:asciiTheme="minorAscii" w:hAnsiTheme="minorAscii" w:cstheme="minorHAnsi"/>
                <w:sz w:val="21"/>
                <w:szCs w:val="21"/>
              </w:rPr>
              <w:t>Frein de stationnement ………………………</w:t>
            </w:r>
          </w:p>
        </w:tc>
        <w:tc>
          <w:tcPr>
            <w:tcW w:w="441" w:type="dxa"/>
            <w:vAlign w:val="center"/>
          </w:tcPr>
          <w:p w14:paraId="607FCF53">
            <w:pPr>
              <w:jc w:val="left"/>
              <w:rPr>
                <w:rFonts w:hint="default" w:asciiTheme="minorAscii" w:hAnsiTheme="minorAscii" w:cstheme="minorHAnsi"/>
                <w:sz w:val="21"/>
                <w:szCs w:val="21"/>
              </w:rPr>
            </w:pPr>
            <w:r>
              <w:rPr>
                <w:rFonts w:hint="default" w:asciiTheme="minorAscii" w:hAnsiTheme="minorAscii" w:cstheme="minorHAnsi"/>
                <w:sz w:val="21"/>
                <w:szCs w:val="21"/>
              </w:rPr>
              <w:t>9</w:t>
            </w:r>
          </w:p>
        </w:tc>
        <w:tc>
          <w:tcPr>
            <w:tcW w:w="3304" w:type="dxa"/>
            <w:vAlign w:val="center"/>
          </w:tcPr>
          <w:p w14:paraId="22418BAE">
            <w:pPr>
              <w:rPr>
                <w:rFonts w:hint="default" w:asciiTheme="minorAscii" w:hAnsiTheme="minorAscii" w:cstheme="minorEastAsia"/>
                <w:sz w:val="21"/>
                <w:szCs w:val="21"/>
              </w:rPr>
            </w:pPr>
            <w:r>
              <w:rPr>
                <w:rFonts w:hint="default" w:asciiTheme="minorAscii" w:hAnsiTheme="minorAscii" w:cstheme="minorEastAsia"/>
                <w:sz w:val="21"/>
                <w:szCs w:val="21"/>
              </w:rPr>
              <w:t>Entretien ……………………………</w:t>
            </w:r>
          </w:p>
        </w:tc>
        <w:tc>
          <w:tcPr>
            <w:tcW w:w="552" w:type="dxa"/>
            <w:vAlign w:val="center"/>
          </w:tcPr>
          <w:p w14:paraId="47985499">
            <w:pPr>
              <w:rPr>
                <w:rFonts w:hint="default" w:asciiTheme="minorAscii" w:hAnsiTheme="minorAscii" w:cstheme="minorHAnsi"/>
                <w:sz w:val="21"/>
                <w:szCs w:val="21"/>
              </w:rPr>
            </w:pPr>
            <w:r>
              <w:rPr>
                <w:rFonts w:hint="default" w:asciiTheme="minorAscii" w:hAnsiTheme="minorAscii" w:cstheme="minorHAnsi"/>
                <w:sz w:val="21"/>
                <w:szCs w:val="21"/>
              </w:rPr>
              <w:t>38</w:t>
            </w:r>
          </w:p>
        </w:tc>
      </w:tr>
      <w:tr w14:paraId="03E7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1EE2844E">
            <w:pPr>
              <w:jc w:val="left"/>
              <w:rPr>
                <w:rFonts w:hint="default" w:asciiTheme="minorAscii" w:hAnsiTheme="minorAscii" w:cstheme="minorHAnsi"/>
                <w:sz w:val="21"/>
                <w:szCs w:val="21"/>
              </w:rPr>
            </w:pPr>
            <w:r>
              <w:rPr>
                <w:rFonts w:hint="default" w:asciiTheme="minorAscii" w:hAnsiTheme="minorAscii" w:cstheme="minorHAnsi"/>
                <w:sz w:val="21"/>
                <w:szCs w:val="21"/>
              </w:rPr>
              <w:t>Capacité du réservoir ………………………</w:t>
            </w:r>
          </w:p>
        </w:tc>
        <w:tc>
          <w:tcPr>
            <w:tcW w:w="441" w:type="dxa"/>
            <w:vAlign w:val="center"/>
          </w:tcPr>
          <w:p w14:paraId="72FA7063">
            <w:pPr>
              <w:jc w:val="left"/>
              <w:rPr>
                <w:rFonts w:hint="default" w:asciiTheme="minorAscii" w:hAnsiTheme="minorAscii" w:cstheme="minorHAnsi"/>
                <w:sz w:val="21"/>
                <w:szCs w:val="21"/>
              </w:rPr>
            </w:pPr>
            <w:r>
              <w:rPr>
                <w:rFonts w:hint="default" w:asciiTheme="minorAscii" w:hAnsiTheme="minorAscii" w:cstheme="minorHAnsi"/>
                <w:sz w:val="21"/>
                <w:szCs w:val="21"/>
              </w:rPr>
              <w:t>10</w:t>
            </w:r>
          </w:p>
        </w:tc>
        <w:tc>
          <w:tcPr>
            <w:tcW w:w="3304" w:type="dxa"/>
            <w:vAlign w:val="center"/>
          </w:tcPr>
          <w:p w14:paraId="0CB66DD2">
            <w:pPr>
              <w:rPr>
                <w:rFonts w:hint="default" w:asciiTheme="minorAscii" w:hAnsiTheme="minorAscii" w:cstheme="minorEastAsia"/>
                <w:sz w:val="21"/>
                <w:szCs w:val="21"/>
              </w:rPr>
            </w:pPr>
            <w:r>
              <w:rPr>
                <w:rFonts w:hint="default" w:asciiTheme="minorAscii" w:hAnsiTheme="minorAscii" w:cstheme="minorEastAsia"/>
                <w:sz w:val="21"/>
                <w:szCs w:val="21"/>
              </w:rPr>
              <w:t>Huile moteur ……………………</w:t>
            </w:r>
          </w:p>
        </w:tc>
        <w:tc>
          <w:tcPr>
            <w:tcW w:w="552" w:type="dxa"/>
            <w:vAlign w:val="center"/>
          </w:tcPr>
          <w:p w14:paraId="4D9FBB79">
            <w:pPr>
              <w:rPr>
                <w:rFonts w:hint="default" w:asciiTheme="minorAscii" w:hAnsiTheme="minorAscii" w:cstheme="minorHAnsi"/>
                <w:sz w:val="21"/>
                <w:szCs w:val="21"/>
              </w:rPr>
            </w:pPr>
            <w:r>
              <w:rPr>
                <w:rFonts w:hint="default" w:asciiTheme="minorAscii" w:hAnsiTheme="minorAscii" w:cstheme="minorHAnsi"/>
                <w:sz w:val="21"/>
                <w:szCs w:val="21"/>
              </w:rPr>
              <w:t>42</w:t>
            </w:r>
          </w:p>
        </w:tc>
      </w:tr>
      <w:tr w14:paraId="5C164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74AB7452">
            <w:pPr>
              <w:jc w:val="left"/>
              <w:rPr>
                <w:rFonts w:hint="default" w:asciiTheme="minorAscii" w:hAnsiTheme="minorAscii" w:cstheme="minorHAnsi"/>
                <w:sz w:val="21"/>
                <w:szCs w:val="21"/>
              </w:rPr>
            </w:pPr>
            <w:r>
              <w:rPr>
                <w:rFonts w:hint="default" w:asciiTheme="minorAscii" w:hAnsiTheme="minorAscii" w:cstheme="minorHAnsi"/>
                <w:sz w:val="21"/>
                <w:szCs w:val="21"/>
              </w:rPr>
              <w:t>Bouchon du réservoir …………………………</w:t>
            </w:r>
          </w:p>
        </w:tc>
        <w:tc>
          <w:tcPr>
            <w:tcW w:w="441" w:type="dxa"/>
            <w:vAlign w:val="center"/>
          </w:tcPr>
          <w:p w14:paraId="709A5A48">
            <w:pPr>
              <w:jc w:val="left"/>
              <w:rPr>
                <w:rFonts w:hint="default" w:asciiTheme="minorAscii" w:hAnsiTheme="minorAscii" w:cstheme="minorHAnsi"/>
                <w:sz w:val="21"/>
                <w:szCs w:val="21"/>
              </w:rPr>
            </w:pPr>
            <w:r>
              <w:rPr>
                <w:rFonts w:hint="default" w:asciiTheme="minorAscii" w:hAnsiTheme="minorAscii" w:cstheme="minorHAnsi"/>
                <w:sz w:val="21"/>
                <w:szCs w:val="21"/>
              </w:rPr>
              <w:t>10</w:t>
            </w:r>
          </w:p>
        </w:tc>
        <w:tc>
          <w:tcPr>
            <w:tcW w:w="3304" w:type="dxa"/>
            <w:vAlign w:val="center"/>
          </w:tcPr>
          <w:p w14:paraId="6C867CF5">
            <w:pPr>
              <w:rPr>
                <w:rFonts w:hint="default" w:asciiTheme="minorAscii" w:hAnsiTheme="minorAscii" w:cstheme="minorEastAsia"/>
                <w:sz w:val="21"/>
                <w:szCs w:val="21"/>
              </w:rPr>
            </w:pPr>
            <w:r>
              <w:rPr>
                <w:rFonts w:hint="default" w:asciiTheme="minorAscii" w:hAnsiTheme="minorAscii" w:cstheme="minorEastAsia"/>
                <w:sz w:val="21"/>
                <w:szCs w:val="21"/>
              </w:rPr>
              <w:t>Nettoyage du filtre à air …………</w:t>
            </w:r>
          </w:p>
        </w:tc>
        <w:tc>
          <w:tcPr>
            <w:tcW w:w="552" w:type="dxa"/>
            <w:vAlign w:val="center"/>
          </w:tcPr>
          <w:p w14:paraId="7E74A621">
            <w:pPr>
              <w:rPr>
                <w:rFonts w:hint="default" w:asciiTheme="minorAscii" w:hAnsiTheme="minorAscii" w:cstheme="minorHAnsi"/>
                <w:sz w:val="21"/>
                <w:szCs w:val="21"/>
              </w:rPr>
            </w:pPr>
            <w:r>
              <w:rPr>
                <w:rFonts w:hint="default" w:asciiTheme="minorAscii" w:hAnsiTheme="minorAscii" w:cstheme="minorHAnsi"/>
                <w:sz w:val="21"/>
                <w:szCs w:val="21"/>
              </w:rPr>
              <w:t>44</w:t>
            </w:r>
          </w:p>
        </w:tc>
      </w:tr>
      <w:tr w14:paraId="4DF2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5E7554DB">
            <w:pPr>
              <w:jc w:val="left"/>
              <w:rPr>
                <w:rFonts w:hint="default" w:asciiTheme="minorAscii" w:hAnsiTheme="minorAscii" w:cstheme="minorHAnsi"/>
                <w:sz w:val="21"/>
                <w:szCs w:val="21"/>
              </w:rPr>
            </w:pPr>
            <w:r>
              <w:rPr>
                <w:rFonts w:hint="default" w:asciiTheme="minorAscii" w:hAnsiTheme="minorAscii" w:cstheme="minorHAnsi"/>
                <w:sz w:val="21"/>
                <w:szCs w:val="21"/>
              </w:rPr>
              <w:t>Robinet de carburant …………………………</w:t>
            </w:r>
          </w:p>
        </w:tc>
        <w:tc>
          <w:tcPr>
            <w:tcW w:w="441" w:type="dxa"/>
            <w:vAlign w:val="center"/>
          </w:tcPr>
          <w:p w14:paraId="56452EB9">
            <w:pPr>
              <w:jc w:val="left"/>
              <w:rPr>
                <w:rFonts w:hint="default" w:asciiTheme="minorAscii" w:hAnsiTheme="minorAscii" w:cstheme="minorHAnsi"/>
                <w:sz w:val="21"/>
                <w:szCs w:val="21"/>
              </w:rPr>
            </w:pPr>
            <w:r>
              <w:rPr>
                <w:rFonts w:hint="default" w:asciiTheme="minorAscii" w:hAnsiTheme="minorAscii" w:cstheme="minorHAnsi"/>
                <w:sz w:val="21"/>
                <w:szCs w:val="21"/>
              </w:rPr>
              <w:t>11</w:t>
            </w:r>
          </w:p>
        </w:tc>
        <w:tc>
          <w:tcPr>
            <w:tcW w:w="3304" w:type="dxa"/>
            <w:vAlign w:val="center"/>
          </w:tcPr>
          <w:p w14:paraId="371E4EE4">
            <w:pPr>
              <w:rPr>
                <w:rFonts w:hint="default" w:asciiTheme="minorAscii" w:hAnsiTheme="minorAscii" w:cstheme="minorEastAsia"/>
                <w:sz w:val="21"/>
                <w:szCs w:val="21"/>
              </w:rPr>
            </w:pPr>
            <w:r>
              <w:rPr>
                <w:rFonts w:hint="default" w:asciiTheme="minorAscii" w:hAnsiTheme="minorAscii" w:cstheme="minorEastAsia"/>
                <w:color w:val="auto"/>
                <w:szCs w:val="21"/>
                <w:lang w:eastAsia="zh-CN"/>
              </w:rPr>
              <w:t>ougie d'allumage …………………………</w:t>
            </w:r>
          </w:p>
        </w:tc>
        <w:tc>
          <w:tcPr>
            <w:tcW w:w="552" w:type="dxa"/>
            <w:vAlign w:val="center"/>
          </w:tcPr>
          <w:p w14:paraId="20C558F2">
            <w:pPr>
              <w:rPr>
                <w:rFonts w:hint="default" w:asciiTheme="minorAscii" w:hAnsiTheme="minorAscii" w:cstheme="minorHAnsi"/>
                <w:sz w:val="21"/>
                <w:szCs w:val="21"/>
              </w:rPr>
            </w:pPr>
            <w:r>
              <w:rPr>
                <w:rFonts w:hint="default" w:asciiTheme="minorAscii" w:hAnsiTheme="minorAscii" w:cstheme="minorHAnsi"/>
                <w:sz w:val="21"/>
                <w:szCs w:val="21"/>
              </w:rPr>
              <w:t>45</w:t>
            </w:r>
          </w:p>
        </w:tc>
      </w:tr>
      <w:tr w14:paraId="08BD8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58FA78A6">
            <w:pPr>
              <w:jc w:val="left"/>
              <w:rPr>
                <w:rFonts w:hint="default" w:asciiTheme="minorAscii" w:hAnsiTheme="minorAscii" w:cstheme="minorHAnsi"/>
                <w:sz w:val="21"/>
                <w:szCs w:val="21"/>
              </w:rPr>
            </w:pPr>
            <w:r>
              <w:rPr>
                <w:rFonts w:hint="default" w:asciiTheme="minorAscii" w:hAnsiTheme="minorAscii" w:cstheme="minorHAnsi"/>
                <w:sz w:val="21"/>
                <w:szCs w:val="21"/>
              </w:rPr>
              <w:t>Siège ………………………………</w:t>
            </w:r>
          </w:p>
        </w:tc>
        <w:tc>
          <w:tcPr>
            <w:tcW w:w="441" w:type="dxa"/>
            <w:vAlign w:val="center"/>
          </w:tcPr>
          <w:p w14:paraId="1BF36447">
            <w:pPr>
              <w:jc w:val="left"/>
              <w:rPr>
                <w:rFonts w:hint="default" w:asciiTheme="minorAscii" w:hAnsiTheme="minorAscii" w:cstheme="minorHAnsi"/>
                <w:sz w:val="21"/>
                <w:szCs w:val="21"/>
              </w:rPr>
            </w:pPr>
            <w:r>
              <w:rPr>
                <w:rFonts w:hint="default" w:asciiTheme="minorAscii" w:hAnsiTheme="minorAscii" w:cstheme="minorHAnsi"/>
                <w:sz w:val="21"/>
                <w:szCs w:val="21"/>
              </w:rPr>
              <w:t>12</w:t>
            </w:r>
          </w:p>
        </w:tc>
        <w:tc>
          <w:tcPr>
            <w:tcW w:w="3304" w:type="dxa"/>
            <w:vAlign w:val="center"/>
          </w:tcPr>
          <w:p w14:paraId="635AC7D1">
            <w:pPr>
              <w:rPr>
                <w:rFonts w:hint="default" w:asciiTheme="minorAscii" w:hAnsiTheme="minorAscii" w:cstheme="minorEastAsia"/>
                <w:sz w:val="21"/>
                <w:szCs w:val="21"/>
              </w:rPr>
            </w:pPr>
            <w:r>
              <w:rPr>
                <w:rFonts w:hint="default" w:asciiTheme="minorAscii" w:hAnsiTheme="minorAscii" w:cstheme="minorEastAsia"/>
                <w:sz w:val="21"/>
                <w:szCs w:val="21"/>
              </w:rPr>
              <w:t>Chaîne ……………………………</w:t>
            </w:r>
          </w:p>
        </w:tc>
        <w:tc>
          <w:tcPr>
            <w:tcW w:w="552" w:type="dxa"/>
            <w:vAlign w:val="center"/>
          </w:tcPr>
          <w:p w14:paraId="2CB07677">
            <w:pPr>
              <w:rPr>
                <w:rFonts w:hint="default" w:asciiTheme="minorAscii" w:hAnsiTheme="minorAscii" w:cstheme="minorHAnsi"/>
                <w:sz w:val="21"/>
                <w:szCs w:val="21"/>
              </w:rPr>
            </w:pPr>
            <w:r>
              <w:rPr>
                <w:rFonts w:hint="default" w:asciiTheme="minorAscii" w:hAnsiTheme="minorAscii" w:cstheme="minorHAnsi"/>
                <w:sz w:val="21"/>
                <w:szCs w:val="21"/>
              </w:rPr>
              <w:t>46</w:t>
            </w:r>
          </w:p>
        </w:tc>
      </w:tr>
      <w:tr w14:paraId="610EE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6B32D933">
            <w:pPr>
              <w:jc w:val="left"/>
              <w:rPr>
                <w:rFonts w:hint="default" w:asciiTheme="minorAscii" w:hAnsiTheme="minorAscii" w:cstheme="minorHAnsi"/>
                <w:sz w:val="21"/>
                <w:szCs w:val="21"/>
              </w:rPr>
            </w:pPr>
            <w:r>
              <w:rPr>
                <w:rFonts w:hint="default" w:asciiTheme="minorAscii" w:hAnsiTheme="minorAscii" w:cstheme="minorHAnsi"/>
                <w:sz w:val="21"/>
                <w:szCs w:val="21"/>
              </w:rPr>
              <w:t>Batterie ………………………………</w:t>
            </w:r>
          </w:p>
        </w:tc>
        <w:tc>
          <w:tcPr>
            <w:tcW w:w="441" w:type="dxa"/>
            <w:vAlign w:val="center"/>
          </w:tcPr>
          <w:p w14:paraId="18C36C9F">
            <w:pPr>
              <w:jc w:val="left"/>
              <w:rPr>
                <w:rFonts w:hint="default" w:asciiTheme="minorAscii" w:hAnsiTheme="minorAscii" w:cstheme="minorHAnsi"/>
                <w:sz w:val="21"/>
                <w:szCs w:val="21"/>
              </w:rPr>
            </w:pPr>
            <w:r>
              <w:rPr>
                <w:rFonts w:hint="default" w:asciiTheme="minorAscii" w:hAnsiTheme="minorAscii" w:cstheme="minorHAnsi"/>
                <w:sz w:val="21"/>
                <w:szCs w:val="21"/>
              </w:rPr>
              <w:t>13</w:t>
            </w:r>
          </w:p>
        </w:tc>
        <w:tc>
          <w:tcPr>
            <w:tcW w:w="3304" w:type="dxa"/>
            <w:vAlign w:val="center"/>
          </w:tcPr>
          <w:p w14:paraId="1C2AC33D">
            <w:pPr>
              <w:rPr>
                <w:rFonts w:hint="default" w:asciiTheme="minorAscii" w:hAnsiTheme="minorAscii" w:cstheme="minorEastAsia"/>
                <w:sz w:val="21"/>
                <w:szCs w:val="21"/>
              </w:rPr>
            </w:pPr>
            <w:r>
              <w:rPr>
                <w:rFonts w:hint="default" w:asciiTheme="minorAscii" w:hAnsiTheme="minorAscii" w:cstheme="minorEastAsia"/>
                <w:sz w:val="21"/>
                <w:szCs w:val="21"/>
              </w:rPr>
              <w:t>Roulements de roue …………………</w:t>
            </w:r>
          </w:p>
        </w:tc>
        <w:tc>
          <w:tcPr>
            <w:tcW w:w="552" w:type="dxa"/>
            <w:vAlign w:val="center"/>
          </w:tcPr>
          <w:p w14:paraId="2F90CCD5">
            <w:pPr>
              <w:rPr>
                <w:rFonts w:hint="default" w:asciiTheme="minorAscii" w:hAnsiTheme="minorAscii" w:cstheme="minorHAnsi"/>
                <w:sz w:val="21"/>
                <w:szCs w:val="21"/>
              </w:rPr>
            </w:pPr>
            <w:r>
              <w:rPr>
                <w:rFonts w:hint="default" w:asciiTheme="minorAscii" w:hAnsiTheme="minorAscii" w:cstheme="minorHAnsi"/>
                <w:sz w:val="21"/>
                <w:szCs w:val="21"/>
              </w:rPr>
              <w:t>48</w:t>
            </w:r>
          </w:p>
        </w:tc>
      </w:tr>
      <w:tr w14:paraId="3F320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12D1B3CB">
            <w:pPr>
              <w:jc w:val="left"/>
              <w:rPr>
                <w:rFonts w:hint="default" w:asciiTheme="minorAscii" w:hAnsiTheme="minorAscii" w:cstheme="minorHAnsi"/>
                <w:sz w:val="21"/>
                <w:szCs w:val="21"/>
              </w:rPr>
            </w:pPr>
            <w:r>
              <w:rPr>
                <w:rFonts w:hint="default" w:asciiTheme="minorAscii" w:hAnsiTheme="minorAscii" w:cstheme="minorHAnsi"/>
                <w:sz w:val="21"/>
                <w:szCs w:val="21"/>
              </w:rPr>
              <w:t>Charge de la batterie ………………………</w:t>
            </w:r>
          </w:p>
        </w:tc>
        <w:tc>
          <w:tcPr>
            <w:tcW w:w="441" w:type="dxa"/>
            <w:vAlign w:val="center"/>
          </w:tcPr>
          <w:p w14:paraId="11EB3E80">
            <w:pPr>
              <w:jc w:val="left"/>
              <w:rPr>
                <w:rFonts w:hint="default" w:asciiTheme="minorAscii" w:hAnsiTheme="minorAscii" w:cstheme="minorHAnsi"/>
                <w:sz w:val="21"/>
                <w:szCs w:val="21"/>
              </w:rPr>
            </w:pPr>
            <w:r>
              <w:rPr>
                <w:rFonts w:hint="default" w:asciiTheme="minorAscii" w:hAnsiTheme="minorAscii" w:cstheme="minorHAnsi"/>
                <w:sz w:val="21"/>
                <w:szCs w:val="21"/>
              </w:rPr>
              <w:t>14</w:t>
            </w:r>
          </w:p>
        </w:tc>
        <w:tc>
          <w:tcPr>
            <w:tcW w:w="3304" w:type="dxa"/>
            <w:vAlign w:val="center"/>
          </w:tcPr>
          <w:p w14:paraId="08C9807B">
            <w:pPr>
              <w:rPr>
                <w:rFonts w:hint="default" w:asciiTheme="minorAscii" w:hAnsiTheme="minorAscii" w:cstheme="minorEastAsia"/>
                <w:sz w:val="21"/>
                <w:szCs w:val="21"/>
              </w:rPr>
            </w:pPr>
            <w:r>
              <w:rPr>
                <w:rFonts w:hint="default" w:asciiTheme="minorAscii" w:hAnsiTheme="minorAscii" w:cstheme="minorEastAsia"/>
                <w:sz w:val="21"/>
                <w:szCs w:val="21"/>
              </w:rPr>
              <w:t>Parallélisme avant …………………</w:t>
            </w:r>
          </w:p>
        </w:tc>
        <w:tc>
          <w:tcPr>
            <w:tcW w:w="552" w:type="dxa"/>
            <w:vAlign w:val="center"/>
          </w:tcPr>
          <w:p w14:paraId="3552A934">
            <w:pPr>
              <w:rPr>
                <w:rFonts w:hint="default" w:asciiTheme="minorAscii" w:hAnsiTheme="minorAscii" w:cstheme="minorHAnsi"/>
                <w:sz w:val="21"/>
                <w:szCs w:val="21"/>
              </w:rPr>
            </w:pPr>
            <w:r>
              <w:rPr>
                <w:rFonts w:hint="default" w:asciiTheme="minorAscii" w:hAnsiTheme="minorAscii" w:cstheme="minorHAnsi"/>
                <w:sz w:val="21"/>
                <w:szCs w:val="21"/>
              </w:rPr>
              <w:t>49</w:t>
            </w:r>
          </w:p>
        </w:tc>
      </w:tr>
      <w:tr w14:paraId="7E1E9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3630" w:type="dxa"/>
            <w:vAlign w:val="center"/>
          </w:tcPr>
          <w:p w14:paraId="7CE005C9">
            <w:pPr>
              <w:jc w:val="left"/>
              <w:rPr>
                <w:rFonts w:hint="default" w:asciiTheme="minorAscii" w:hAnsiTheme="minorAscii" w:cstheme="minorHAnsi"/>
                <w:sz w:val="21"/>
                <w:szCs w:val="21"/>
              </w:rPr>
            </w:pPr>
            <w:r>
              <w:rPr>
                <w:rFonts w:hint="default" w:asciiTheme="minorAscii" w:hAnsiTheme="minorAscii" w:cstheme="minorHAnsi"/>
                <w:sz w:val="21"/>
                <w:szCs w:val="21"/>
              </w:rPr>
              <w:t>Remplacement du fusible ……………………</w:t>
            </w:r>
          </w:p>
        </w:tc>
        <w:tc>
          <w:tcPr>
            <w:tcW w:w="441" w:type="dxa"/>
            <w:vAlign w:val="center"/>
          </w:tcPr>
          <w:p w14:paraId="394AE176">
            <w:pPr>
              <w:jc w:val="left"/>
              <w:rPr>
                <w:rFonts w:hint="default" w:asciiTheme="minorAscii" w:hAnsiTheme="minorAscii" w:cstheme="minorHAnsi"/>
                <w:sz w:val="21"/>
                <w:szCs w:val="21"/>
              </w:rPr>
            </w:pPr>
            <w:r>
              <w:rPr>
                <w:rFonts w:hint="default" w:asciiTheme="minorAscii" w:hAnsiTheme="minorAscii" w:cstheme="minorHAnsi"/>
                <w:sz w:val="21"/>
                <w:szCs w:val="21"/>
              </w:rPr>
              <w:t>15</w:t>
            </w:r>
          </w:p>
        </w:tc>
        <w:tc>
          <w:tcPr>
            <w:tcW w:w="3304" w:type="dxa"/>
            <w:vAlign w:val="center"/>
          </w:tcPr>
          <w:p w14:paraId="08B84602">
            <w:pPr>
              <w:rPr>
                <w:rFonts w:hint="default" w:asciiTheme="minorAscii" w:hAnsiTheme="minorAscii" w:cstheme="minorEastAsia"/>
                <w:sz w:val="21"/>
                <w:szCs w:val="21"/>
              </w:rPr>
            </w:pPr>
            <w:r>
              <w:rPr>
                <w:rFonts w:hint="default" w:asciiTheme="minorAscii" w:hAnsiTheme="minorAscii" w:cstheme="minorEastAsia"/>
                <w:sz w:val="21"/>
                <w:szCs w:val="21"/>
              </w:rPr>
              <w:t>Lavage du véhicule ……………………</w:t>
            </w:r>
          </w:p>
        </w:tc>
        <w:tc>
          <w:tcPr>
            <w:tcW w:w="552" w:type="dxa"/>
            <w:vAlign w:val="center"/>
          </w:tcPr>
          <w:p w14:paraId="206281E9">
            <w:pPr>
              <w:rPr>
                <w:rFonts w:hint="default" w:asciiTheme="minorAscii" w:hAnsiTheme="minorAscii" w:cstheme="minorHAnsi"/>
                <w:sz w:val="21"/>
                <w:szCs w:val="21"/>
              </w:rPr>
            </w:pPr>
            <w:r>
              <w:rPr>
                <w:rFonts w:hint="default" w:asciiTheme="minorAscii" w:hAnsiTheme="minorAscii" w:cstheme="minorHAnsi"/>
                <w:sz w:val="21"/>
                <w:szCs w:val="21"/>
              </w:rPr>
              <w:t>50</w:t>
            </w:r>
          </w:p>
        </w:tc>
      </w:tr>
      <w:tr w14:paraId="6095D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759C40F2">
            <w:pPr>
              <w:jc w:val="left"/>
              <w:rPr>
                <w:rFonts w:hint="default" w:asciiTheme="minorAscii" w:hAnsiTheme="minorAscii" w:cstheme="minorHAnsi"/>
                <w:sz w:val="21"/>
                <w:szCs w:val="21"/>
              </w:rPr>
            </w:pPr>
            <w:r>
              <w:rPr>
                <w:rFonts w:hint="default" w:asciiTheme="minorAscii" w:hAnsiTheme="minorAscii" w:cstheme="minorHAnsi"/>
                <w:color w:val="auto"/>
                <w:szCs w:val="21"/>
                <w:lang w:eastAsia="zh-CN"/>
              </w:rPr>
              <w:t>Interrupteur d'arrêt d'urgence …………</w:t>
            </w:r>
          </w:p>
        </w:tc>
        <w:tc>
          <w:tcPr>
            <w:tcW w:w="441" w:type="dxa"/>
            <w:vAlign w:val="center"/>
          </w:tcPr>
          <w:p w14:paraId="067467F2">
            <w:pPr>
              <w:jc w:val="left"/>
              <w:rPr>
                <w:rFonts w:hint="default" w:asciiTheme="minorAscii" w:hAnsiTheme="minorAscii" w:cstheme="minorHAnsi"/>
                <w:sz w:val="21"/>
                <w:szCs w:val="21"/>
              </w:rPr>
            </w:pPr>
            <w:r>
              <w:rPr>
                <w:rFonts w:hint="default" w:asciiTheme="minorAscii" w:hAnsiTheme="minorAscii" w:cstheme="minorHAnsi"/>
                <w:sz w:val="21"/>
                <w:szCs w:val="21"/>
              </w:rPr>
              <w:t>16</w:t>
            </w:r>
          </w:p>
        </w:tc>
        <w:tc>
          <w:tcPr>
            <w:tcW w:w="3304" w:type="dxa"/>
            <w:vAlign w:val="center"/>
          </w:tcPr>
          <w:p w14:paraId="3AC47546">
            <w:pPr>
              <w:rPr>
                <w:rFonts w:hint="default" w:asciiTheme="minorAscii" w:hAnsiTheme="minorAscii" w:cstheme="minorEastAsia"/>
                <w:sz w:val="21"/>
                <w:szCs w:val="21"/>
              </w:rPr>
            </w:pPr>
            <w:r>
              <w:rPr>
                <w:rFonts w:hint="default" w:asciiTheme="minorAscii" w:hAnsiTheme="minorAscii" w:cstheme="minorEastAsia"/>
                <w:sz w:val="21"/>
                <w:szCs w:val="21"/>
              </w:rPr>
              <w:t>Identifiants du véhicule …………………</w:t>
            </w:r>
          </w:p>
        </w:tc>
        <w:tc>
          <w:tcPr>
            <w:tcW w:w="552" w:type="dxa"/>
            <w:vAlign w:val="center"/>
          </w:tcPr>
          <w:p w14:paraId="1DD3C76A">
            <w:pPr>
              <w:rPr>
                <w:rFonts w:hint="default" w:asciiTheme="minorAscii" w:hAnsiTheme="minorAscii" w:cstheme="minorHAnsi"/>
                <w:sz w:val="21"/>
                <w:szCs w:val="21"/>
              </w:rPr>
            </w:pPr>
            <w:r>
              <w:rPr>
                <w:rFonts w:hint="default" w:asciiTheme="minorAscii" w:hAnsiTheme="minorAscii" w:cstheme="minorHAnsi"/>
                <w:sz w:val="21"/>
                <w:szCs w:val="21"/>
              </w:rPr>
              <w:t>50</w:t>
            </w:r>
          </w:p>
        </w:tc>
      </w:tr>
      <w:tr w14:paraId="4E1DD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630" w:type="dxa"/>
            <w:vAlign w:val="center"/>
          </w:tcPr>
          <w:p w14:paraId="706C3AA6">
            <w:pPr>
              <w:jc w:val="left"/>
              <w:rPr>
                <w:rFonts w:hint="default" w:asciiTheme="minorAscii" w:hAnsiTheme="minorAscii" w:cstheme="minorHAnsi"/>
                <w:sz w:val="21"/>
                <w:szCs w:val="21"/>
              </w:rPr>
            </w:pPr>
            <w:r>
              <w:rPr>
                <w:rFonts w:hint="default" w:asciiTheme="minorAscii" w:hAnsiTheme="minorAscii" w:cstheme="minorHAnsi"/>
                <w:sz w:val="21"/>
                <w:szCs w:val="21"/>
              </w:rPr>
              <w:t>Contrôle avant conduite …………………</w:t>
            </w:r>
          </w:p>
        </w:tc>
        <w:tc>
          <w:tcPr>
            <w:tcW w:w="441" w:type="dxa"/>
            <w:vAlign w:val="center"/>
          </w:tcPr>
          <w:p w14:paraId="0312DF54">
            <w:pPr>
              <w:jc w:val="left"/>
              <w:rPr>
                <w:rFonts w:hint="default" w:asciiTheme="minorAscii" w:hAnsiTheme="minorAscii" w:cstheme="minorHAnsi"/>
                <w:sz w:val="21"/>
                <w:szCs w:val="21"/>
              </w:rPr>
            </w:pPr>
            <w:r>
              <w:rPr>
                <w:rFonts w:hint="default" w:asciiTheme="minorAscii" w:hAnsiTheme="minorAscii" w:cstheme="minorHAnsi"/>
                <w:sz w:val="21"/>
                <w:szCs w:val="21"/>
              </w:rPr>
              <w:t>17</w:t>
            </w:r>
          </w:p>
        </w:tc>
        <w:tc>
          <w:tcPr>
            <w:tcW w:w="3304" w:type="dxa"/>
            <w:vAlign w:val="center"/>
          </w:tcPr>
          <w:p w14:paraId="060E5816">
            <w:pPr>
              <w:rPr>
                <w:rFonts w:hint="default" w:asciiTheme="minorAscii" w:hAnsiTheme="minorAscii" w:cstheme="minorHAnsi"/>
                <w:sz w:val="21"/>
                <w:szCs w:val="21"/>
              </w:rPr>
            </w:pPr>
          </w:p>
        </w:tc>
        <w:tc>
          <w:tcPr>
            <w:tcW w:w="552" w:type="dxa"/>
            <w:vAlign w:val="center"/>
          </w:tcPr>
          <w:p w14:paraId="6F55EACE">
            <w:pPr>
              <w:rPr>
                <w:rFonts w:hint="default" w:asciiTheme="minorAscii" w:hAnsiTheme="minorAscii" w:cstheme="minorHAnsi"/>
                <w:sz w:val="21"/>
                <w:szCs w:val="21"/>
              </w:rPr>
            </w:pPr>
          </w:p>
        </w:tc>
      </w:tr>
    </w:tbl>
    <w:p w14:paraId="6985A701">
      <w:pPr>
        <w:rPr>
          <w:rFonts w:hint="default" w:asciiTheme="minorAscii" w:hAnsiTheme="minorAscii" w:cstheme="minorHAnsi"/>
          <w:sz w:val="21"/>
          <w:szCs w:val="21"/>
        </w:rPr>
        <w:sectPr>
          <w:pgSz w:w="8391" w:h="11906"/>
          <w:pgMar w:top="340" w:right="340" w:bottom="340" w:left="340" w:header="340" w:footer="340" w:gutter="0"/>
          <w:pgNumType w:start="1"/>
          <w:cols w:space="425" w:num="1"/>
          <w:docGrid w:type="lines" w:linePitch="312" w:charSpace="0"/>
        </w:sectPr>
      </w:pPr>
    </w:p>
    <w:p w14:paraId="4764B9AA">
      <w:pPr>
        <w:jc w:val="center"/>
        <w:rPr>
          <w:rFonts w:hint="eastAsia" w:asciiTheme="majorEastAsia" w:hAnsiTheme="majorEastAsia" w:eastAsiaTheme="majorEastAsia" w:cstheme="majorEastAsia"/>
          <w:b/>
          <w:bCs/>
          <w:sz w:val="32"/>
          <w:szCs w:val="36"/>
        </w:rPr>
      </w:pPr>
      <w:bookmarkStart w:id="20" w:name="OAITransDst_1772157142074gBm"/>
    </w:p>
    <w:p w14:paraId="7E338299">
      <w:pPr>
        <w:jc w:val="center"/>
        <w:rPr>
          <w:rFonts w:hint="eastAsia" w:asciiTheme="majorEastAsia" w:hAnsiTheme="majorEastAsia" w:eastAsiaTheme="majorEastAsia" w:cstheme="majorEastAsia"/>
          <w:b/>
          <w:bCs/>
          <w:sz w:val="32"/>
          <w:szCs w:val="36"/>
        </w:rPr>
      </w:pPr>
    </w:p>
    <w:p w14:paraId="1926319A">
      <w:pPr>
        <w:jc w:val="center"/>
        <w:rPr>
          <w:rFonts w:hint="eastAsia" w:asciiTheme="majorEastAsia" w:hAnsiTheme="majorEastAsia" w:eastAsiaTheme="majorEastAsia" w:cstheme="majorEastAsia"/>
          <w:b/>
          <w:bCs/>
          <w:sz w:val="32"/>
          <w:szCs w:val="36"/>
        </w:rPr>
      </w:pPr>
    </w:p>
    <w:p w14:paraId="6949AAE6">
      <w:pPr>
        <w:jc w:val="center"/>
        <w:rPr>
          <w:rFonts w:hint="eastAsia" w:asciiTheme="majorEastAsia" w:hAnsiTheme="majorEastAsia" w:eastAsiaTheme="majorEastAsia" w:cstheme="majorEastAsia"/>
          <w:b/>
          <w:bCs/>
          <w:sz w:val="32"/>
          <w:szCs w:val="36"/>
        </w:rPr>
      </w:pPr>
    </w:p>
    <w:p w14:paraId="4A2E1E1C">
      <w:pPr>
        <w:jc w:val="center"/>
        <w:rPr>
          <w:rFonts w:hint="eastAsia" w:asciiTheme="majorEastAsia" w:hAnsiTheme="majorEastAsia" w:eastAsiaTheme="majorEastAsia" w:cstheme="majorEastAsia"/>
          <w:b/>
          <w:bCs/>
          <w:sz w:val="32"/>
          <w:szCs w:val="36"/>
        </w:rPr>
      </w:pPr>
    </w:p>
    <w:p w14:paraId="6645E8DE">
      <w:pPr>
        <w:jc w:val="center"/>
        <w:rPr>
          <w:rFonts w:hint="eastAsia" w:asciiTheme="majorEastAsia" w:hAnsiTheme="majorEastAsia" w:eastAsiaTheme="majorEastAsia" w:cstheme="majorEastAsia"/>
          <w:b/>
          <w:bCs/>
          <w:sz w:val="32"/>
          <w:szCs w:val="36"/>
        </w:rPr>
      </w:pPr>
    </w:p>
    <w:p w14:paraId="23037E8B">
      <w:pPr>
        <w:jc w:val="center"/>
        <w:rPr>
          <w:rFonts w:hint="eastAsia" w:asciiTheme="majorEastAsia" w:hAnsiTheme="majorEastAsia" w:eastAsiaTheme="majorEastAsia" w:cstheme="majorEastAsia"/>
          <w:b/>
          <w:bCs/>
          <w:sz w:val="32"/>
          <w:szCs w:val="36"/>
        </w:rPr>
        <w:sectPr>
          <w:footerReference r:id="rId3" w:type="default"/>
          <w:type w:val="continuous"/>
          <w:pgSz w:w="8391" w:h="11906"/>
          <w:pgMar w:top="340" w:right="340" w:bottom="340" w:left="340" w:header="340" w:footer="340" w:gutter="0"/>
          <w:cols w:space="425" w:num="1"/>
          <w:docGrid w:type="lines" w:linePitch="312" w:charSpace="0"/>
        </w:sectPr>
      </w:pPr>
    </w:p>
    <w:p w14:paraId="581A5191">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Informations de sécurité</w:t>
      </w:r>
      <w:bookmarkEnd w:id="20"/>
    </w:p>
    <w:p w14:paraId="09F0C6DE">
      <w:pPr>
        <w:keepNext w:val="0"/>
        <w:keepLines w:val="0"/>
        <w:pageBreakBefore w:val="0"/>
        <w:widowControl w:val="0"/>
        <w:kinsoku/>
        <w:wordWrap/>
        <w:overflowPunct/>
        <w:topLinePunct w:val="0"/>
        <w:autoSpaceDE/>
        <w:autoSpaceDN/>
        <w:bidi w:val="0"/>
        <w:adjustRightInd/>
        <w:snapToGrid/>
        <w:spacing w:line="210" w:lineRule="exact"/>
        <w:textAlignment w:val="auto"/>
        <w:rPr>
          <w:rFonts w:hint="default" w:asciiTheme="minorAscii" w:hAnsiTheme="minorAscii" w:cstheme="minorEastAsia"/>
          <w:color w:val="auto"/>
          <w:lang w:eastAsia="zh-CN"/>
        </w:rPr>
      </w:pPr>
      <w:r>
        <w:rPr>
          <w:rFonts w:hint="default" w:asciiTheme="minorAscii" w:hAnsiTheme="minorAscii" w:cstheme="minorEastAsia"/>
          <w:color w:val="auto"/>
          <w:lang w:eastAsia="zh-CN"/>
        </w:rPr>
        <w:t xml:space="preserve">Ce VTT n'est pas un jouet et sa conduite peut être dangereuse. </w:t>
      </w:r>
    </w:p>
    <w:p w14:paraId="74878231">
      <w:pPr>
        <w:keepNext w:val="0"/>
        <w:keepLines w:val="0"/>
        <w:pageBreakBefore w:val="0"/>
        <w:widowControl w:val="0"/>
        <w:kinsoku/>
        <w:wordWrap/>
        <w:overflowPunct/>
        <w:topLinePunct w:val="0"/>
        <w:autoSpaceDE/>
        <w:autoSpaceDN/>
        <w:bidi w:val="0"/>
        <w:adjustRightInd/>
        <w:snapToGrid/>
        <w:spacing w:line="210" w:lineRule="exact"/>
        <w:textAlignment w:val="auto"/>
        <w:rPr>
          <w:rFonts w:hint="default" w:asciiTheme="minorAscii" w:hAnsiTheme="minorAscii" w:cstheme="minorEastAsia"/>
          <w:color w:val="auto"/>
          <w:lang w:eastAsia="zh-CN"/>
        </w:rPr>
      </w:pPr>
      <w:r>
        <w:rPr>
          <w:rFonts w:hint="default" w:asciiTheme="minorAscii" w:hAnsiTheme="minorAscii" w:cstheme="minorEastAsia"/>
          <w:color w:val="auto"/>
          <w:lang w:eastAsia="zh-CN"/>
        </w:rPr>
        <w:t>Veuillez vous assurer de comprendre toutes les instructions.</w:t>
      </w:r>
    </w:p>
    <w:p w14:paraId="403FD9AA">
      <w:pPr>
        <w:keepNext w:val="0"/>
        <w:keepLines w:val="0"/>
        <w:pageBreakBefore w:val="0"/>
        <w:widowControl w:val="0"/>
        <w:kinsoku/>
        <w:wordWrap/>
        <w:overflowPunct/>
        <w:topLinePunct w:val="0"/>
        <w:autoSpaceDE/>
        <w:autoSpaceDN/>
        <w:bidi w:val="0"/>
        <w:adjustRightInd/>
        <w:snapToGrid/>
        <w:spacing w:line="210" w:lineRule="exact"/>
        <w:textAlignment w:val="auto"/>
        <w:rPr>
          <w:rFonts w:hint="default" w:asciiTheme="minorAscii" w:hAnsiTheme="minorAscii" w:cstheme="minorEastAsia"/>
          <w:color w:val="auto"/>
          <w:lang w:eastAsia="zh-CN"/>
        </w:rPr>
      </w:pPr>
      <w:r>
        <w:rPr>
          <w:rFonts w:hint="default" w:asciiTheme="minorAscii" w:hAnsiTheme="minorAscii" w:cstheme="minorEastAsia"/>
          <w:color w:val="auto"/>
          <w:lang w:eastAsia="zh-CN"/>
        </w:rPr>
        <w:t xml:space="preserve">Portez une attention particulière aux avertissements et étiquettes de précaution sur le VTT. Ne conduisez jamais ce VTT sans formation ou conseil approprié. </w:t>
      </w:r>
    </w:p>
    <w:p w14:paraId="77705BFE">
      <w:pPr>
        <w:keepNext w:val="0"/>
        <w:keepLines w:val="0"/>
        <w:pageBreakBefore w:val="0"/>
        <w:widowControl w:val="0"/>
        <w:kinsoku/>
        <w:wordWrap/>
        <w:overflowPunct/>
        <w:topLinePunct w:val="0"/>
        <w:autoSpaceDE/>
        <w:autoSpaceDN/>
        <w:bidi w:val="0"/>
        <w:adjustRightInd/>
        <w:snapToGrid/>
        <w:spacing w:line="210" w:lineRule="exact"/>
        <w:textAlignment w:val="auto"/>
        <w:rPr>
          <w:rFonts w:hint="default" w:asciiTheme="minorAscii" w:hAnsiTheme="minorAscii" w:cstheme="minorEastAsia"/>
          <w:color w:val="auto"/>
          <w:lang w:eastAsia="zh-CN"/>
        </w:rPr>
      </w:pPr>
      <w:r>
        <w:rPr>
          <w:rFonts w:hint="default" w:asciiTheme="minorAscii" w:hAnsiTheme="minorAscii" w:cstheme="minorEastAsia"/>
          <w:color w:val="auto"/>
          <w:lang w:eastAsia="zh-CN"/>
        </w:rPr>
        <w:t xml:space="preserve">En raison de limitations physiques ou mentales, certains adultes peuvent ne pas être capables de conduire ce véhicule en toute sécurité. </w:t>
      </w:r>
    </w:p>
    <w:p w14:paraId="04B814ED">
      <w:pPr>
        <w:keepNext w:val="0"/>
        <w:keepLines w:val="0"/>
        <w:pageBreakBefore w:val="0"/>
        <w:widowControl w:val="0"/>
        <w:kinsoku/>
        <w:wordWrap/>
        <w:overflowPunct/>
        <w:topLinePunct w:val="0"/>
        <w:autoSpaceDE/>
        <w:autoSpaceDN/>
        <w:bidi w:val="0"/>
        <w:adjustRightInd/>
        <w:snapToGrid/>
        <w:spacing w:line="210" w:lineRule="exact"/>
        <w:textAlignment w:val="auto"/>
        <w:rPr>
          <w:rFonts w:hint="eastAsia" w:asciiTheme="minorEastAsia" w:hAnsiTheme="minorEastAsia" w:cstheme="minorEastAsia"/>
          <w:szCs w:val="21"/>
        </w:rPr>
      </w:pPr>
      <w:r>
        <w:rPr>
          <w:rFonts w:hint="default" w:asciiTheme="minorAscii" w:hAnsiTheme="minorAscii" w:cstheme="minorEastAsia"/>
          <w:color w:val="auto"/>
          <w:lang w:eastAsia="zh-CN"/>
        </w:rPr>
        <w:t>Votre VTT peut légèrement différer des illustrations contenues dans ce manuel de l'utilisateur.</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409"/>
      </w:tblGrid>
      <w:tr w14:paraId="74F5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268" w:type="dxa"/>
            <w:shd w:val="clear" w:color="auto" w:fill="BEBEBE" w:themeFill="background1" w:themeFillShade="BF"/>
            <w:vAlign w:val="center"/>
          </w:tcPr>
          <w:p w14:paraId="25077522">
            <w:pPr>
              <w:spacing w:line="400" w:lineRule="exact"/>
              <w:jc w:val="center"/>
              <w:rPr>
                <w:rFonts w:cstheme="minorHAnsi"/>
                <w:b/>
                <w:bCs/>
                <w:sz w:val="40"/>
                <w:szCs w:val="40"/>
              </w:rPr>
            </w:pPr>
            <w:bookmarkStart w:id="21" w:name="OAITransSrc_1772157145750SXO"/>
            <w:r>
              <w:rPr>
                <w:rFonts w:cstheme="minorHAnsi"/>
                <w:b/>
                <w:bCs/>
                <w:sz w:val="40"/>
                <w:szCs w:val="40"/>
              </w:rPr>
              <w:t>NOTICE</w:t>
            </w:r>
            <w:bookmarkEnd w:id="21"/>
          </w:p>
        </w:tc>
        <w:tc>
          <w:tcPr>
            <w:tcW w:w="5409" w:type="dxa"/>
          </w:tcPr>
          <w:p w14:paraId="2A255333">
            <w:pPr>
              <w:spacing w:line="240" w:lineRule="exact"/>
              <w:jc w:val="left"/>
              <w:rPr>
                <w:rFonts w:cstheme="minorHAnsi"/>
              </w:rPr>
            </w:pPr>
          </w:p>
        </w:tc>
      </w:tr>
    </w:tbl>
    <w:p w14:paraId="0A638C09">
      <w:pPr>
        <w:rPr>
          <w:rFonts w:cstheme="minorHAnsi"/>
        </w:rPr>
      </w:pPr>
      <w:bookmarkStart w:id="22" w:name="OAITransDst_1772157149767NQY"/>
      <w:r>
        <w:rPr>
          <w:rFonts w:hint="eastAsia" w:cstheme="minorHAnsi"/>
        </w:rPr>
        <w:t>Pour toute question non traitée dans ce manuel, veuillez nous contacter.</w:t>
      </w:r>
      <w:bookmarkEnd w:id="22"/>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6"/>
        <w:gridCol w:w="7111"/>
      </w:tblGrid>
      <w:tr w14:paraId="38E8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15" w:type="pct"/>
            <w:shd w:val="clear" w:color="auto" w:fill="000000" w:themeFill="text1"/>
            <w:vAlign w:val="center"/>
          </w:tcPr>
          <w:p w14:paraId="27FFFD21">
            <w:pPr>
              <w:spacing w:line="400" w:lineRule="exact"/>
              <w:jc w:val="center"/>
              <w:rPr>
                <w:rFonts w:cstheme="minorHAnsi"/>
                <w:sz w:val="40"/>
                <w:szCs w:val="40"/>
              </w:rPr>
            </w:pPr>
            <w:r>
              <w:rPr>
                <w:rFonts w:cstheme="minorHAnsi"/>
              </w:rPr>
              <mc:AlternateContent>
                <mc:Choice Requires="wps">
                  <w:drawing>
                    <wp:inline distT="0" distB="0" distL="0" distR="0">
                      <wp:extent cx="179705" cy="179705"/>
                      <wp:effectExtent l="0" t="0" r="0" b="0"/>
                      <wp:docPr id="430609608"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0000" cy="180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2E4F4506">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4.15pt;width:14.15pt;v-text-anchor:bottom;" fillcolor="#FFFFFF" filled="t" stroked="f" coordsize="1095,945" o:gfxdata="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Ax&#10;amKF0QAAAAMBAAAPAAAAAAAAAAEAIAAAACIAAABkcnMvZG93bnJldi54bWxQSwECFAAUAAAACACH&#10;TuJAf3CiV0gDAABqCAAADgAAAAAAAAABACAAAAAgAQAAZHJzL2Uyb0RvYy54bWxQSwUGAAAAAAYA&#10;BgBZAQAA2gYAAAAA&#10;" path="m526,0l0,945,1095,945,526,0xe">
                      <v:path textboxrect="0,0,1095,945" o:connectlocs="86465,72952;0,252952;180000,252952;86465,72952" o:connectangles="0,0,0,0"/>
                      <v:fill on="t" focussize="0,0"/>
                      <v:stroke on="f"/>
                      <v:imagedata o:title=""/>
                      <o:lock v:ext="edit" aspectratio="t"/>
                      <v:textbox inset="0mm,0mm,0mm,0mm">
                        <w:txbxContent>
                          <w:p w14:paraId="2E4F4506">
                            <w:pPr>
                              <w:jc w:val="center"/>
                              <w:rPr>
                                <w:b/>
                                <w:bCs/>
                                <w:sz w:val="25"/>
                                <w:szCs w:val="25"/>
                              </w:rPr>
                            </w:pPr>
                            <w:r>
                              <w:rPr>
                                <w:rFonts w:hint="eastAsia"/>
                                <w:b/>
                                <w:bCs/>
                                <w:sz w:val="25"/>
                                <w:szCs w:val="25"/>
                              </w:rPr>
                              <w:t>!</w:t>
                            </w:r>
                          </w:p>
                        </w:txbxContent>
                      </v:textbox>
                      <w10:wrap type="none"/>
                      <w10:anchorlock/>
                    </v:shape>
                  </w:pict>
                </mc:Fallback>
              </mc:AlternateContent>
            </w:r>
          </w:p>
        </w:tc>
        <w:tc>
          <w:tcPr>
            <w:tcW w:w="4485" w:type="pct"/>
            <w:vAlign w:val="center"/>
          </w:tcPr>
          <w:p w14:paraId="229E95E2">
            <w:pPr>
              <w:spacing w:line="400" w:lineRule="exact"/>
              <w:jc w:val="center"/>
              <w:rPr>
                <w:rFonts w:cstheme="minorHAnsi"/>
                <w:sz w:val="40"/>
                <w:szCs w:val="40"/>
              </w:rPr>
            </w:pPr>
          </w:p>
        </w:tc>
      </w:tr>
    </w:tbl>
    <w:p w14:paraId="6307F39C">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Ce VTT est réservé exclusivement à une utilisation hors route : il est strictement interdit de le conduire sur toute route revêtue (trottoir, allée, parking, rue), ainsi que sur toute rue publique, route, autoroute, même s'il s'agit d'un chemin de terre ou de gravier.</w:t>
      </w:r>
    </w:p>
    <w:p w14:paraId="6E3CCADB">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Pour conduire le VTT, vous devez impérativement porter un casque certifié conforme dédié au VTT/moto, et nous vous recommandons également de porter des lunettes de protection/un masque facial, des gants, des bottes de protection, un chemisier à manches longues et un pantalon.</w:t>
      </w:r>
    </w:p>
    <w:p w14:paraId="32204C23">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Avant et pendant la conduite, il est strictement interdit de consommer de l'alcool, des stupéfiants ou des médicaments altérant la conscience.</w:t>
      </w:r>
    </w:p>
    <w:p w14:paraId="11DE8C96">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Il est interdit de conduire sur des pentes raides dépassant les performances du véhicule et vos capacités de conduite. Commencez l'entraînement à la montée par des pentes douces de faible inclinaison, n'essayez jamais de monter des pentes raides imprudemment.</w:t>
      </w:r>
    </w:p>
    <w:p w14:paraId="7839FB9D">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Il est strictement interdit de modifier illégalement le VTT et d'ajouter ou d'utiliser des accessoires non conformes sans autorisation.</w:t>
      </w:r>
    </w:p>
    <w:p w14:paraId="3C5082CE">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Il est interdit d'essayer de faire du wheeling, des sauts ou toute autre acrobatie dangereuse.</w:t>
      </w:r>
    </w:p>
    <w:p w14:paraId="4DEB26A9">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lang w:eastAsia="zh-CN"/>
        </w:rPr>
      </w:pPr>
      <w:r>
        <w:rPr>
          <w:rFonts w:hint="default" w:asciiTheme="minorAscii" w:hAnsiTheme="minorAscii" w:cstheme="minorEastAsia"/>
          <w:color w:val="auto"/>
          <w:lang w:eastAsia="zh-CN"/>
        </w:rPr>
        <w:t>Avant chaque utilisation, vous devez impérativement effectuer le contrôle du véhicule et respecter strictement le plan d'entretien et les procédures d'opération décrits dans ce manuel.</w:t>
      </w:r>
    </w:p>
    <w:p w14:paraId="6CB33D24">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Pendant la conduite, vous devez toujours tenir fermement le guidon à deux mains et placer les deux pieds sur les repose-pieds, en maintenant une posture de conduite conforme.</w:t>
      </w:r>
    </w:p>
    <w:p w14:paraId="0AD97FAF">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Tournez toujours conformément aux exigences du manuel ; commencez l'entraînement au virage à basse vitesse, et il est strictement interdit de tourner à haute vitesse.</w:t>
      </w:r>
    </w:p>
    <w:p w14:paraId="0ACD15DA">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Les opérations de ravitaillement et de démarrage du véhicule sont réservées exclusivement aux adultes : il est strictement interdit aux mineurs de réaliser ces opérations.</w:t>
      </w:r>
    </w:p>
    <w:p w14:paraId="70FFC791">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Avant de transporter le VTT, si vous stockez le véhicule pendant plus de 48 heures ou si vous le stockez à long terme/le hivernez, vous devez impérativement vider l'essence du réservoir de carburant et du carburateur.</w:t>
      </w:r>
    </w:p>
    <w:p w14:paraId="0F35CFBA">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Avertissez les personnes autour du véhicule de ne pas approcher ou toucher les composants en mouvement et les zones à haute température comme le moteur et le tuyau d'échappement.</w:t>
      </w:r>
    </w:p>
    <w:p w14:paraId="26A2E78E">
      <w:pPr>
        <w:pStyle w:val="16"/>
        <w:keepNext w:val="0"/>
        <w:keepLines w:val="0"/>
        <w:pageBreakBefore w:val="0"/>
        <w:widowControl w:val="0"/>
        <w:numPr>
          <w:ilvl w:val="0"/>
          <w:numId w:val="1"/>
        </w:numPr>
        <w:kinsoku/>
        <w:wordWrap/>
        <w:overflowPunct/>
        <w:topLinePunct w:val="0"/>
        <w:autoSpaceDE/>
        <w:autoSpaceDN/>
        <w:bidi w:val="0"/>
        <w:adjustRightInd/>
        <w:snapToGrid/>
        <w:spacing w:line="210" w:lineRule="exact"/>
        <w:ind w:left="0" w:leftChars="0" w:firstLine="0" w:firstLineChars="0"/>
        <w:jc w:val="left"/>
        <w:textAlignment w:val="auto"/>
      </w:pPr>
      <w:r>
        <w:rPr>
          <w:rFonts w:hint="default" w:asciiTheme="minorAscii" w:hAnsiTheme="minorAscii" w:cstheme="minorEastAsia"/>
          <w:color w:val="auto"/>
          <w:lang w:eastAsia="zh-CN"/>
        </w:rPr>
        <w:t>Il est strictement interdit aux mineurs de conduire le VTT sans la surveillance constante d'un adulte.</w:t>
      </w:r>
    </w:p>
    <w:p w14:paraId="5299FFB0">
      <w:pPr>
        <w:pStyle w:val="16"/>
        <w:ind w:left="227" w:firstLine="0" w:firstLineChars="0"/>
        <w:jc w:val="center"/>
        <w:rPr>
          <w:rFonts w:hint="default" w:asciiTheme="minorAscii" w:hAnsiTheme="minorAscii" w:eastAsiaTheme="majorEastAsia" w:cstheme="majorEastAsia"/>
          <w:b/>
          <w:bCs/>
          <w:sz w:val="32"/>
          <w:szCs w:val="36"/>
        </w:rPr>
      </w:pPr>
      <w:bookmarkStart w:id="23" w:name="OAITransDst_1772157172120Us8"/>
      <w:r>
        <w:rPr>
          <w:rFonts w:hint="default" w:asciiTheme="minorAscii" w:hAnsiTheme="minorAscii" w:eastAsiaTheme="majorEastAsia" w:cstheme="majorEastAsia"/>
          <w:b/>
          <w:bCs/>
          <w:sz w:val="32"/>
          <w:szCs w:val="36"/>
        </w:rPr>
        <w:t>Transport</w:t>
      </w:r>
      <w:bookmarkEnd w:id="23"/>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409"/>
      </w:tblGrid>
      <w:tr w14:paraId="760E5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8" w:type="dxa"/>
            <w:shd w:val="clear" w:color="auto" w:fill="000000" w:themeFill="text1"/>
            <w:vAlign w:val="center"/>
          </w:tcPr>
          <w:p w14:paraId="78F2D940">
            <w:pPr>
              <w:spacing w:line="400" w:lineRule="exact"/>
              <w:jc w:val="center"/>
              <w:rPr>
                <w:rFonts w:cstheme="minorHAnsi"/>
                <w:b/>
                <w:bCs/>
                <w:sz w:val="40"/>
                <w:szCs w:val="40"/>
              </w:rPr>
            </w:pPr>
            <w:bookmarkStart w:id="24" w:name="OAITransSrc_1772157176730V3M"/>
            <w:r>
              <w:rPr>
                <w:rFonts w:cstheme="minorHAnsi"/>
              </w:rPr>
              <mc:AlternateContent>
                <mc:Choice Requires="wps">
                  <w:drawing>
                    <wp:inline distT="0" distB="0" distL="0" distR="0">
                      <wp:extent cx="143510" cy="143510"/>
                      <wp:effectExtent l="0" t="0" r="8890" b="8890"/>
                      <wp:docPr id="43791594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553F0F8F">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GWdNpksDAABq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553F0F8F">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24"/>
          </w:p>
        </w:tc>
        <w:tc>
          <w:tcPr>
            <w:tcW w:w="5409" w:type="dxa"/>
          </w:tcPr>
          <w:p w14:paraId="1785760C">
            <w:pPr>
              <w:jc w:val="left"/>
              <w:rPr>
                <w:rFonts w:cstheme="minorHAnsi"/>
              </w:rPr>
            </w:pPr>
          </w:p>
        </w:tc>
      </w:tr>
    </w:tbl>
    <w:p w14:paraId="18F1870B">
      <w:pPr>
        <w:pStyle w:val="16"/>
        <w:numPr>
          <w:ilvl w:val="0"/>
          <w:numId w:val="1"/>
        </w:numPr>
        <w:spacing w:line="240" w:lineRule="exact"/>
        <w:ind w:left="0" w:leftChars="0" w:firstLine="0" w:firstLineChars="0"/>
        <w:rPr>
          <w:rFonts w:hint="default" w:asciiTheme="minorAscii" w:hAnsiTheme="minorAscii" w:cstheme="minorEastAsia"/>
          <w:color w:val="auto"/>
          <w:sz w:val="21"/>
          <w:szCs w:val="21"/>
        </w:rPr>
      </w:pPr>
      <w:r>
        <w:rPr>
          <w:rFonts w:hint="default" w:asciiTheme="minorAscii" w:hAnsiTheme="minorAscii" w:cstheme="minorEastAsia"/>
          <w:color w:val="auto"/>
          <w:sz w:val="21"/>
          <w:szCs w:val="21"/>
          <w:lang w:eastAsia="zh-CN"/>
        </w:rPr>
        <w:t>Évitez l'intoxication au monoxyde de carbone ! Tous les gaz d'échappement de moteur contiennent du monoxyde de carbone, un gaz mortel. L'inhalation de monoxyde de carbone peut causer des maux de tête, des vertiges, de la somnolence, des nausées, des troubles de la conscience et finalement la mort. Le monoxyde de carbone est un gaz incolore, inodore et insipide : il peut être présent même si vous ne voyez ou ne sentez pas les gaz d'échappement du moteur. Des concentrations mortelles peuvent s'accumuler rapidement, et vous pouvez être intoxiqué très vite sans pouvoir vous sauver vous-même. De plus, dans une zone fermée ou mal ventilée, des concentrations mortelles de monoxyde de carbone peuvent persister pendant plusieurs heures ou plusieurs jours. Si vous présentez l'un des symptômes d'intoxication au monoxyde de carbone, quittez immédiatement la zone, respirez de l'air frais et consultez un médecin.</w:t>
      </w:r>
    </w:p>
    <w:p w14:paraId="4EAEF5EE">
      <w:pPr>
        <w:pStyle w:val="16"/>
        <w:numPr>
          <w:ilvl w:val="0"/>
          <w:numId w:val="1"/>
        </w:numPr>
        <w:spacing w:line="240" w:lineRule="exact"/>
        <w:ind w:left="0" w:leftChars="0" w:firstLine="0" w:firstLineChars="0"/>
        <w:rPr>
          <w:rFonts w:hint="default" w:asciiTheme="minorAscii" w:hAnsiTheme="minorAscii" w:cstheme="minorEastAsia"/>
          <w:color w:val="auto"/>
        </w:rPr>
      </w:pPr>
      <w:r>
        <w:rPr>
          <w:rFonts w:hint="default" w:asciiTheme="minorAscii" w:hAnsiTheme="minorAscii" w:cstheme="minorEastAsia"/>
          <w:color w:val="auto"/>
          <w:lang w:eastAsia="zh-CN"/>
        </w:rPr>
        <w:t>Ne démarrez jamais le moteur à l'intérieur. Même si vous essayez d'évacuer les gaz d'échappement avec un ventilateur ou en ouvrant des fenêtres et portes, le monoxyde de carbone peut rapidement atteindre un niveau dangereux.</w:t>
      </w:r>
    </w:p>
    <w:p w14:paraId="2E80BCAC">
      <w:pPr>
        <w:pStyle w:val="16"/>
        <w:numPr>
          <w:ilvl w:val="0"/>
          <w:numId w:val="1"/>
        </w:numPr>
        <w:spacing w:line="240" w:lineRule="exact"/>
        <w:ind w:left="0" w:leftChars="0" w:firstLine="0" w:firstLineChars="0"/>
        <w:rPr>
          <w:rFonts w:hint="default" w:asciiTheme="minorAscii" w:hAnsiTheme="minorAscii" w:cstheme="minorEastAsia"/>
          <w:color w:val="auto"/>
        </w:rPr>
      </w:pPr>
      <w:r>
        <w:rPr>
          <w:rFonts w:hint="default" w:asciiTheme="minorAscii" w:hAnsiTheme="minorAscii" w:cstheme="minorEastAsia"/>
          <w:color w:val="auto"/>
          <w:lang w:eastAsia="zh-CN"/>
        </w:rPr>
        <w:t>Avant de transporter le VTT, vous devez impérativement vider l'essence du réservoir de carburant et du carburateur. La même procédure doit être appliquée si vous stockez le véhicule pendant plus de 48 heures.</w:t>
      </w:r>
    </w:p>
    <w:p w14:paraId="4528AC25">
      <w:pPr>
        <w:pStyle w:val="16"/>
        <w:numPr>
          <w:ilvl w:val="0"/>
          <w:numId w:val="1"/>
        </w:numPr>
        <w:spacing w:line="240" w:lineRule="exact"/>
        <w:ind w:left="0" w:leftChars="0" w:firstLine="0" w:firstLineChars="0"/>
        <w:rPr>
          <w:rFonts w:hint="eastAsia" w:asciiTheme="minorEastAsia" w:hAnsiTheme="minorEastAsia" w:cstheme="minorEastAsia"/>
          <w:color w:val="auto"/>
        </w:rPr>
      </w:pPr>
      <w:r>
        <w:rPr>
          <w:rFonts w:hint="default" w:asciiTheme="minorAscii" w:hAnsiTheme="minorAscii" w:cstheme="minorEastAsia"/>
          <w:color w:val="auto"/>
          <w:lang w:eastAsia="zh-CN"/>
        </w:rPr>
        <w:t>Lorsque vous transportez le VTT avec un autre véhicule, assurez-vous qu'il reste en position verticale et que le robinet de carburant est en position fermée, car du carburant pourrait fuir du carburateur ou du bouchon de réservoir.</w:t>
      </w:r>
    </w:p>
    <w:p w14:paraId="4264933C">
      <w:pPr>
        <w:pStyle w:val="16"/>
        <w:spacing w:line="240" w:lineRule="exact"/>
        <w:ind w:left="113" w:firstLine="0" w:firstLineChars="0"/>
        <w:rPr>
          <w:rFonts w:cstheme="minorHAnsi"/>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50"/>
        <w:gridCol w:w="2077"/>
      </w:tblGrid>
      <w:tr w14:paraId="65FD2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5" w:hRule="atLeast"/>
        </w:trPr>
        <w:tc>
          <w:tcPr>
            <w:tcW w:w="5850" w:type="dxa"/>
            <w:vMerge w:val="restart"/>
          </w:tcPr>
          <w:p w14:paraId="0BF7FC89">
            <w:pPr>
              <w:rPr>
                <w:rFonts w:cstheme="minorHAnsi"/>
              </w:rPr>
            </w:pPr>
            <w:r>
              <w:rPr>
                <w:rFonts w:cstheme="minorHAnsi"/>
              </w:rPr>
              <w:drawing>
                <wp:inline distT="0" distB="0" distL="0" distR="0">
                  <wp:extent cx="3589020" cy="1436370"/>
                  <wp:effectExtent l="0" t="0" r="0" b="0"/>
                  <wp:docPr id="31044036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40366" name="图片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619080" cy="1448854"/>
                          </a:xfrm>
                          <a:prstGeom prst="rect">
                            <a:avLst/>
                          </a:prstGeom>
                          <a:noFill/>
                          <a:ln>
                            <a:noFill/>
                          </a:ln>
                        </pic:spPr>
                      </pic:pic>
                    </a:graphicData>
                  </a:graphic>
                </wp:inline>
              </w:drawing>
            </w:r>
          </w:p>
        </w:tc>
        <w:tc>
          <w:tcPr>
            <w:tcW w:w="2077" w:type="dxa"/>
            <w:vAlign w:val="bottom"/>
          </w:tcPr>
          <w:p w14:paraId="439FD6B8">
            <w:pPr>
              <w:jc w:val="center"/>
              <w:rPr>
                <w:rFonts w:cstheme="minorHAnsi"/>
              </w:rPr>
            </w:pPr>
            <w:r>
              <w:rPr>
                <w:rFonts w:cstheme="minorHAnsi"/>
              </w:rPr>
              <w:drawing>
                <wp:inline distT="0" distB="0" distL="0" distR="0">
                  <wp:extent cx="1185545" cy="730250"/>
                  <wp:effectExtent l="0" t="0" r="0" b="0"/>
                  <wp:docPr id="202307110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71101" name="图片 14"/>
                          <pic:cNvPicPr>
                            <a:picLocks noChangeAspect="1" noChangeArrowheads="1"/>
                          </pic:cNvPicPr>
                        </pic:nvPicPr>
                        <pic:blipFill>
                          <a:blip r:embed="rId16">
                            <a:extLst>
                              <a:ext uri="{28A0092B-C50C-407E-A947-70E740481C1C}">
                                <a14:useLocalDpi xmlns:a14="http://schemas.microsoft.com/office/drawing/2010/main" val="0"/>
                              </a:ext>
                            </a:extLst>
                          </a:blip>
                          <a:srcRect l="19850" t="14788" r="6635" b="15209"/>
                          <a:stretch>
                            <a:fillRect/>
                          </a:stretch>
                        </pic:blipFill>
                        <pic:spPr>
                          <a:xfrm>
                            <a:off x="0" y="0"/>
                            <a:ext cx="1195026" cy="735857"/>
                          </a:xfrm>
                          <a:prstGeom prst="rect">
                            <a:avLst/>
                          </a:prstGeom>
                          <a:noFill/>
                          <a:ln>
                            <a:noFill/>
                          </a:ln>
                        </pic:spPr>
                      </pic:pic>
                    </a:graphicData>
                  </a:graphic>
                </wp:inline>
              </w:drawing>
            </w:r>
          </w:p>
        </w:tc>
      </w:tr>
      <w:tr w14:paraId="1E314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50" w:type="dxa"/>
            <w:vMerge w:val="continue"/>
          </w:tcPr>
          <w:p w14:paraId="3B2EEACC">
            <w:pPr>
              <w:rPr>
                <w:rFonts w:cstheme="minorHAnsi"/>
              </w:rPr>
            </w:pPr>
          </w:p>
        </w:tc>
        <w:tc>
          <w:tcPr>
            <w:tcW w:w="2077" w:type="dxa"/>
            <w:vAlign w:val="center"/>
          </w:tcPr>
          <w:p w14:paraId="11F279A4">
            <w:pPr>
              <w:jc w:val="center"/>
              <w:rPr>
                <w:rFonts w:cstheme="minorHAnsi"/>
                <w:b/>
                <w:bCs/>
                <w:sz w:val="36"/>
                <w:szCs w:val="40"/>
              </w:rPr>
            </w:pPr>
            <w:bookmarkStart w:id="25" w:name="OAITransDst_1772157190652wEb"/>
            <w:r>
              <w:rPr>
                <w:rFonts w:hint="eastAsia" w:asciiTheme="minorEastAsia" w:hAnsiTheme="minorEastAsia" w:cstheme="minorEastAsia"/>
                <w:szCs w:val="21"/>
              </w:rPr>
              <w:t>Carburant OFF (fermé)</w:t>
            </w:r>
            <w:bookmarkEnd w:id="25"/>
          </w:p>
        </w:tc>
      </w:tr>
    </w:tbl>
    <w:p w14:paraId="628ECE9C">
      <w:pPr>
        <w:rPr>
          <w:rFonts w:cstheme="minorHAnsi"/>
          <w:b/>
          <w:bCs/>
        </w:rPr>
      </w:pPr>
    </w:p>
    <w:p w14:paraId="1B9918FB">
      <w:pPr>
        <w:rPr>
          <w:rFonts w:cstheme="minorHAnsi"/>
          <w:b/>
          <w:bCs/>
        </w:rPr>
      </w:pPr>
    </w:p>
    <w:p w14:paraId="5B6014A6">
      <w:pPr>
        <w:rPr>
          <w:rFonts w:cstheme="minorHAnsi"/>
          <w:b/>
          <w:bCs/>
        </w:rPr>
      </w:pPr>
    </w:p>
    <w:p w14:paraId="1004F861">
      <w:pPr>
        <w:rPr>
          <w:rFonts w:cstheme="minorHAnsi"/>
          <w:b/>
          <w:bCs/>
        </w:rPr>
      </w:pPr>
    </w:p>
    <w:p w14:paraId="29B94D13">
      <w:pPr>
        <w:rPr>
          <w:rFonts w:cstheme="minorHAnsi"/>
          <w:b/>
          <w:bCs/>
        </w:rPr>
      </w:pPr>
    </w:p>
    <w:p w14:paraId="44CE8F58">
      <w:pPr>
        <w:rPr>
          <w:rFonts w:cstheme="minorHAnsi"/>
          <w:b/>
          <w:bCs/>
        </w:rPr>
      </w:pPr>
    </w:p>
    <w:p w14:paraId="72AEE422">
      <w:pPr>
        <w:rPr>
          <w:rFonts w:cstheme="minorHAnsi"/>
          <w:b/>
          <w:bCs/>
        </w:rPr>
      </w:pPr>
    </w:p>
    <w:p w14:paraId="3A72E18A">
      <w:pPr>
        <w:jc w:val="center"/>
        <w:rPr>
          <w:rFonts w:hint="default" w:asciiTheme="minorAscii" w:hAnsiTheme="minorAscii" w:eastAsiaTheme="majorEastAsia" w:cstheme="majorEastAsia"/>
          <w:b/>
          <w:bCs/>
          <w:sz w:val="32"/>
          <w:szCs w:val="36"/>
        </w:rPr>
      </w:pPr>
      <w:bookmarkStart w:id="26" w:name="OAITransDst_1772157194433a1e"/>
      <w:r>
        <w:rPr>
          <w:rFonts w:hint="default" w:asciiTheme="minorAscii" w:hAnsiTheme="minorAscii" w:eastAsiaTheme="majorEastAsia" w:cstheme="majorEastAsia"/>
          <w:b/>
          <w:bCs/>
          <w:sz w:val="32"/>
          <w:szCs w:val="36"/>
        </w:rPr>
        <w:t>Description</w:t>
      </w:r>
      <w:bookmarkEnd w:id="2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7"/>
        <w:gridCol w:w="2324"/>
      </w:tblGrid>
      <w:tr w14:paraId="0438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1" w:type="dxa"/>
            <w:gridSpan w:val="2"/>
            <w:tcBorders>
              <w:top w:val="nil"/>
              <w:left w:val="nil"/>
              <w:bottom w:val="nil"/>
              <w:right w:val="nil"/>
            </w:tcBorders>
          </w:tcPr>
          <w:p w14:paraId="64434844">
            <w:pPr>
              <w:jc w:val="center"/>
              <w:rPr>
                <w:rFonts w:cstheme="minorHAnsi"/>
              </w:rPr>
            </w:pPr>
            <w:r>
              <w:rPr>
                <w:rFonts w:hint="eastAsia" w:cstheme="minorHAnsi"/>
                <w:b/>
                <w:bCs/>
              </w:rPr>
              <w:t>Côté gauche</w:t>
            </w:r>
          </w:p>
        </w:tc>
      </w:tr>
      <w:tr w14:paraId="3BBA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nil"/>
              <w:left w:val="nil"/>
              <w:bottom w:val="nil"/>
              <w:right w:val="nil"/>
            </w:tcBorders>
          </w:tcPr>
          <w:p w14:paraId="7F72BC90">
            <w:pPr>
              <w:jc w:val="center"/>
              <w:rPr>
                <w:rFonts w:cstheme="minorHAnsi"/>
              </w:rPr>
            </w:pPr>
            <w:r>
              <w:rPr>
                <w:rFonts w:hint="eastAsia" w:cstheme="minorHAnsi"/>
              </w:rPr>
              <w:drawing>
                <wp:inline distT="0" distB="0" distL="114300" distR="114300">
                  <wp:extent cx="3126105" cy="2454275"/>
                  <wp:effectExtent l="0" t="0" r="17145" b="3175"/>
                  <wp:docPr id="54" name="图片 54" descr="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ZC1"/>
                          <pic:cNvPicPr>
                            <a:picLocks noChangeAspect="1"/>
                          </pic:cNvPicPr>
                        </pic:nvPicPr>
                        <pic:blipFill>
                          <a:blip r:embed="rId17"/>
                          <a:stretch>
                            <a:fillRect/>
                          </a:stretch>
                        </pic:blipFill>
                        <pic:spPr>
                          <a:xfrm>
                            <a:off x="0" y="0"/>
                            <a:ext cx="3126105" cy="2454275"/>
                          </a:xfrm>
                          <a:prstGeom prst="rect">
                            <a:avLst/>
                          </a:prstGeom>
                        </pic:spPr>
                      </pic:pic>
                    </a:graphicData>
                  </a:graphic>
                </wp:inline>
              </w:drawing>
            </w:r>
          </w:p>
        </w:tc>
        <w:tc>
          <w:tcPr>
            <w:tcW w:w="2324" w:type="dxa"/>
            <w:tcBorders>
              <w:top w:val="nil"/>
              <w:left w:val="nil"/>
              <w:bottom w:val="nil"/>
              <w:right w:val="nil"/>
            </w:tcBorders>
            <w:vAlign w:val="center"/>
          </w:tcPr>
          <w:p w14:paraId="6FB8E562">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Porte-bagages avant</w:t>
            </w:r>
          </w:p>
          <w:p w14:paraId="2344D139">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Amortisseur avant</w:t>
            </w:r>
          </w:p>
          <w:p w14:paraId="221B2B7C">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Pare-chocs</w:t>
            </w:r>
          </w:p>
          <w:p w14:paraId="075FFB3C">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Roue avant</w:t>
            </w:r>
          </w:p>
          <w:p w14:paraId="0835CF58">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Repose-pieds</w:t>
            </w:r>
          </w:p>
          <w:p w14:paraId="13600C55">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Robinet de carburant</w:t>
            </w:r>
          </w:p>
          <w:p w14:paraId="66C5D68B">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Roue arrière</w:t>
            </w:r>
          </w:p>
          <w:p w14:paraId="4EC47F24">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Amortisseur arrière</w:t>
            </w:r>
          </w:p>
          <w:p w14:paraId="131D1DD0">
            <w:pPr>
              <w:numPr>
                <w:ilvl w:val="0"/>
                <w:numId w:val="2"/>
              </w:numPr>
              <w:rPr>
                <w:rFonts w:hint="default" w:asciiTheme="minorAscii" w:hAnsiTheme="minorAscii" w:cstheme="minorHAnsi"/>
                <w:sz w:val="21"/>
                <w:szCs w:val="21"/>
              </w:rPr>
            </w:pPr>
            <w:r>
              <w:rPr>
                <w:rFonts w:hint="default" w:eastAsia="宋体" w:cs="宋体" w:asciiTheme="minorAscii" w:hAnsiTheme="minorAscii"/>
                <w:sz w:val="21"/>
                <w:szCs w:val="21"/>
              </w:rPr>
              <w:t>Échappement</w:t>
            </w:r>
          </w:p>
          <w:p w14:paraId="533CECF4">
            <w:pPr>
              <w:numPr>
                <w:ilvl w:val="0"/>
                <w:numId w:val="2"/>
              </w:numPr>
              <w:rPr>
                <w:rFonts w:hint="default" w:asciiTheme="minorAscii" w:hAnsiTheme="minorAscii" w:cstheme="minorHAnsi"/>
                <w:sz w:val="21"/>
                <w:szCs w:val="21"/>
              </w:rPr>
            </w:pPr>
            <w:r>
              <w:rPr>
                <w:rFonts w:hint="default" w:asciiTheme="minorAscii" w:hAnsiTheme="minorAscii" w:cstheme="minorHAnsi"/>
                <w:sz w:val="21"/>
                <w:szCs w:val="21"/>
              </w:rPr>
              <w:t>Porte-bagages arrière</w:t>
            </w:r>
          </w:p>
          <w:p w14:paraId="635B2C2C">
            <w:pPr>
              <w:numPr>
                <w:ilvl w:val="0"/>
                <w:numId w:val="2"/>
              </w:numPr>
              <w:rPr>
                <w:rFonts w:cstheme="minorHAnsi"/>
              </w:rPr>
            </w:pPr>
            <w:r>
              <w:rPr>
                <w:rFonts w:hint="default" w:asciiTheme="minorAscii" w:hAnsiTheme="minorAscii" w:cstheme="minorHAnsi"/>
                <w:sz w:val="21"/>
                <w:szCs w:val="21"/>
              </w:rPr>
              <w:t>Bouchon du réservoir</w:t>
            </w:r>
          </w:p>
        </w:tc>
      </w:tr>
      <w:tr w14:paraId="730D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1" w:type="dxa"/>
            <w:gridSpan w:val="2"/>
            <w:tcBorders>
              <w:top w:val="nil"/>
              <w:left w:val="nil"/>
              <w:bottom w:val="nil"/>
              <w:right w:val="nil"/>
            </w:tcBorders>
          </w:tcPr>
          <w:p w14:paraId="7D7B0223">
            <w:pPr>
              <w:jc w:val="center"/>
              <w:rPr>
                <w:rFonts w:cstheme="minorHAnsi"/>
              </w:rPr>
            </w:pPr>
            <w:r>
              <w:rPr>
                <w:rFonts w:hint="eastAsia" w:cstheme="minorHAnsi"/>
                <w:b/>
                <w:bCs/>
              </w:rPr>
              <w:t>Côté droit</w:t>
            </w:r>
          </w:p>
        </w:tc>
      </w:tr>
      <w:tr w14:paraId="3767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7" w:type="dxa"/>
            <w:tcBorders>
              <w:top w:val="nil"/>
              <w:left w:val="nil"/>
              <w:bottom w:val="nil"/>
              <w:right w:val="nil"/>
            </w:tcBorders>
          </w:tcPr>
          <w:p w14:paraId="76DA2628">
            <w:pPr>
              <w:jc w:val="center"/>
              <w:rPr>
                <w:rFonts w:cstheme="minorHAnsi"/>
              </w:rPr>
            </w:pPr>
            <w:r>
              <w:rPr>
                <w:rFonts w:hint="eastAsia" w:cstheme="minorHAnsi"/>
              </w:rPr>
              <w:drawing>
                <wp:inline distT="0" distB="0" distL="114300" distR="114300">
                  <wp:extent cx="2971800" cy="2574925"/>
                  <wp:effectExtent l="0" t="0" r="0" b="15875"/>
                  <wp:docPr id="56" name="图片 56" descr="Y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YC1"/>
                          <pic:cNvPicPr>
                            <a:picLocks noChangeAspect="1"/>
                          </pic:cNvPicPr>
                        </pic:nvPicPr>
                        <pic:blipFill>
                          <a:blip r:embed="rId18"/>
                          <a:stretch>
                            <a:fillRect/>
                          </a:stretch>
                        </pic:blipFill>
                        <pic:spPr>
                          <a:xfrm>
                            <a:off x="0" y="0"/>
                            <a:ext cx="2971800" cy="2574925"/>
                          </a:xfrm>
                          <a:prstGeom prst="rect">
                            <a:avLst/>
                          </a:prstGeom>
                        </pic:spPr>
                      </pic:pic>
                    </a:graphicData>
                  </a:graphic>
                </wp:inline>
              </w:drawing>
            </w:r>
          </w:p>
        </w:tc>
        <w:tc>
          <w:tcPr>
            <w:tcW w:w="2324" w:type="dxa"/>
            <w:tcBorders>
              <w:top w:val="nil"/>
              <w:left w:val="nil"/>
              <w:bottom w:val="nil"/>
              <w:right w:val="nil"/>
            </w:tcBorders>
            <w:vAlign w:val="center"/>
          </w:tcPr>
          <w:p w14:paraId="2D33BC9A">
            <w:pPr>
              <w:pStyle w:val="16"/>
              <w:numPr>
                <w:ilvl w:val="0"/>
                <w:numId w:val="2"/>
              </w:numPr>
              <w:ind w:firstLineChars="0"/>
              <w:rPr>
                <w:rFonts w:hint="default" w:asciiTheme="minorAscii" w:hAnsiTheme="minorAscii" w:cstheme="minorHAnsi"/>
                <w:sz w:val="21"/>
                <w:szCs w:val="21"/>
              </w:rPr>
            </w:pPr>
            <w:r>
              <w:rPr>
                <w:rFonts w:hint="default" w:eastAsia="宋体" w:cs="宋体" w:asciiTheme="minorAscii" w:hAnsiTheme="minorAscii"/>
                <w:sz w:val="21"/>
                <w:szCs w:val="21"/>
              </w:rPr>
              <w:t>Bougie d’allumage</w:t>
            </w:r>
          </w:p>
          <w:p w14:paraId="4490CF13">
            <w:pPr>
              <w:pStyle w:val="16"/>
              <w:numPr>
                <w:ilvl w:val="0"/>
                <w:numId w:val="2"/>
              </w:numPr>
              <w:ind w:firstLineChars="0"/>
              <w:rPr>
                <w:rFonts w:hint="default" w:asciiTheme="minorAscii" w:hAnsiTheme="minorAscii" w:cstheme="minorHAnsi"/>
                <w:sz w:val="21"/>
                <w:szCs w:val="21"/>
              </w:rPr>
            </w:pPr>
            <w:r>
              <w:rPr>
                <w:rFonts w:hint="default" w:eastAsia="宋体" w:cs="宋体" w:asciiTheme="minorAscii" w:hAnsiTheme="minorAscii"/>
                <w:sz w:val="21"/>
                <w:szCs w:val="21"/>
              </w:rPr>
              <w:t>Jauge à huile</w:t>
            </w:r>
          </w:p>
          <w:p w14:paraId="48BAEA6A">
            <w:pPr>
              <w:pStyle w:val="16"/>
              <w:numPr>
                <w:ilvl w:val="0"/>
                <w:numId w:val="2"/>
              </w:numPr>
              <w:ind w:firstLineChars="0"/>
              <w:rPr>
                <w:rFonts w:hint="default" w:asciiTheme="minorAscii" w:hAnsiTheme="minorAscii" w:cstheme="minorHAnsi"/>
                <w:sz w:val="21"/>
                <w:szCs w:val="21"/>
              </w:rPr>
            </w:pPr>
            <w:r>
              <w:rPr>
                <w:rFonts w:hint="default" w:asciiTheme="minorAscii" w:hAnsiTheme="minorAscii" w:cstheme="minorHAnsi"/>
                <w:sz w:val="21"/>
                <w:szCs w:val="21"/>
              </w:rPr>
              <w:t>Carburateur</w:t>
            </w:r>
          </w:p>
          <w:p w14:paraId="45BFB2A8">
            <w:pPr>
              <w:pStyle w:val="16"/>
              <w:numPr>
                <w:ilvl w:val="0"/>
                <w:numId w:val="2"/>
              </w:numPr>
              <w:ind w:firstLineChars="0"/>
              <w:rPr>
                <w:rFonts w:hint="default" w:asciiTheme="minorAscii" w:hAnsiTheme="minorAscii" w:cstheme="minorHAnsi"/>
                <w:sz w:val="21"/>
                <w:szCs w:val="21"/>
              </w:rPr>
            </w:pPr>
            <w:r>
              <w:rPr>
                <w:rFonts w:hint="default" w:asciiTheme="minorAscii" w:hAnsiTheme="minorAscii" w:cstheme="minorHAnsi"/>
                <w:sz w:val="21"/>
                <w:szCs w:val="21"/>
              </w:rPr>
              <w:t>Levier de vitesses</w:t>
            </w:r>
          </w:p>
          <w:p w14:paraId="6635C22D">
            <w:pPr>
              <w:pStyle w:val="16"/>
              <w:numPr>
                <w:ilvl w:val="0"/>
                <w:numId w:val="2"/>
              </w:numPr>
              <w:ind w:firstLineChars="0"/>
              <w:rPr>
                <w:rFonts w:cstheme="minorHAnsi"/>
              </w:rPr>
            </w:pPr>
            <w:r>
              <w:rPr>
                <w:rFonts w:hint="default" w:asciiTheme="minorAscii" w:hAnsiTheme="minorAscii" w:cstheme="minorHAnsi"/>
                <w:sz w:val="21"/>
                <w:szCs w:val="21"/>
              </w:rPr>
              <w:t>Filtre à air</w:t>
            </w:r>
          </w:p>
        </w:tc>
      </w:tr>
    </w:tbl>
    <w:p w14:paraId="0C7B9BB6">
      <w:pPr>
        <w:rPr>
          <w:rFonts w:cstheme="minorHAnsi"/>
        </w:rPr>
      </w:pPr>
    </w:p>
    <w:p w14:paraId="7D1146CB">
      <w:pPr>
        <w:jc w:val="center"/>
        <w:rPr>
          <w:rFonts w:cstheme="minorHAnsi"/>
          <w:b/>
          <w:bCs/>
          <w:sz w:val="32"/>
          <w:szCs w:val="36"/>
        </w:rPr>
      </w:pPr>
      <w:bookmarkStart w:id="27" w:name="OAITransSrc_1772157194427g9i"/>
    </w:p>
    <w:p w14:paraId="1AD5C3FF">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 xml:space="preserve">Commandes </w:t>
      </w:r>
      <w:bookmarkEnd w:id="27"/>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5"/>
        <w:gridCol w:w="2116"/>
      </w:tblGrid>
      <w:tr w14:paraId="1F32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5" w:type="dxa"/>
            <w:tcBorders>
              <w:top w:val="nil"/>
              <w:left w:val="nil"/>
              <w:bottom w:val="nil"/>
              <w:right w:val="nil"/>
            </w:tcBorders>
          </w:tcPr>
          <w:p w14:paraId="15CCD6FF">
            <w:pPr>
              <w:jc w:val="center"/>
              <w:rPr>
                <w:sz w:val="28"/>
                <w:szCs w:val="28"/>
              </w:rPr>
            </w:pPr>
            <w:r>
              <w:rPr>
                <w:rFonts w:hint="eastAsia"/>
                <w:sz w:val="28"/>
                <w:szCs w:val="28"/>
              </w:rPr>
              <w:drawing>
                <wp:inline distT="0" distB="0" distL="114300" distR="114300">
                  <wp:extent cx="3022600" cy="1733550"/>
                  <wp:effectExtent l="0" t="0" r="6350" b="0"/>
                  <wp:docPr id="37" name="图片 37" descr="FX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FXB4"/>
                          <pic:cNvPicPr>
                            <a:picLocks noChangeAspect="1"/>
                          </pic:cNvPicPr>
                        </pic:nvPicPr>
                        <pic:blipFill>
                          <a:blip r:embed="rId19"/>
                          <a:stretch>
                            <a:fillRect/>
                          </a:stretch>
                        </pic:blipFill>
                        <pic:spPr>
                          <a:xfrm>
                            <a:off x="0" y="0"/>
                            <a:ext cx="3022600" cy="1733550"/>
                          </a:xfrm>
                          <a:prstGeom prst="rect">
                            <a:avLst/>
                          </a:prstGeom>
                        </pic:spPr>
                      </pic:pic>
                    </a:graphicData>
                  </a:graphic>
                </wp:inline>
              </w:drawing>
            </w:r>
          </w:p>
        </w:tc>
        <w:tc>
          <w:tcPr>
            <w:tcW w:w="2116" w:type="dxa"/>
            <w:tcBorders>
              <w:top w:val="nil"/>
              <w:left w:val="nil"/>
              <w:bottom w:val="nil"/>
              <w:right w:val="nil"/>
            </w:tcBorders>
            <w:vAlign w:val="center"/>
          </w:tcPr>
          <w:p w14:paraId="6E60A171">
            <w:pPr>
              <w:pStyle w:val="16"/>
              <w:numPr>
                <w:ilvl w:val="0"/>
                <w:numId w:val="3"/>
              </w:numPr>
              <w:spacing w:line="240" w:lineRule="exact"/>
              <w:ind w:firstLineChars="0"/>
              <w:rPr>
                <w:rFonts w:hint="default" w:asciiTheme="minorAscii" w:hAnsiTheme="minorAscii" w:cstheme="minorEastAsia"/>
                <w:sz w:val="21"/>
                <w:szCs w:val="21"/>
              </w:rPr>
            </w:pPr>
            <w:r>
              <w:rPr>
                <w:rFonts w:hint="default" w:asciiTheme="minorAscii" w:hAnsiTheme="minorAscii" w:cstheme="minorEastAsia"/>
                <w:sz w:val="21"/>
                <w:szCs w:val="21"/>
              </w:rPr>
              <w:t>Levier frein arrière</w:t>
            </w:r>
          </w:p>
          <w:p w14:paraId="0C1E5DB8">
            <w:pPr>
              <w:pStyle w:val="16"/>
              <w:numPr>
                <w:ilvl w:val="0"/>
                <w:numId w:val="3"/>
              </w:numPr>
              <w:spacing w:line="240" w:lineRule="exact"/>
              <w:ind w:firstLineChars="0"/>
              <w:rPr>
                <w:rFonts w:hint="default" w:asciiTheme="minorAscii" w:hAnsiTheme="minorAscii" w:cstheme="minorEastAsia"/>
                <w:sz w:val="21"/>
                <w:szCs w:val="21"/>
              </w:rPr>
            </w:pPr>
            <w:r>
              <w:rPr>
                <w:rFonts w:hint="default" w:asciiTheme="minorAscii" w:hAnsiTheme="minorAscii" w:cstheme="minorEastAsia"/>
                <w:sz w:val="21"/>
                <w:szCs w:val="21"/>
              </w:rPr>
              <w:t>Commodo</w:t>
            </w:r>
          </w:p>
          <w:p w14:paraId="03FE2474">
            <w:pPr>
              <w:numPr>
                <w:ilvl w:val="0"/>
                <w:numId w:val="3"/>
              </w:numPr>
              <w:spacing w:line="240" w:lineRule="exact"/>
              <w:rPr>
                <w:rFonts w:hint="default" w:asciiTheme="minorAscii" w:hAnsiTheme="minorAscii" w:cstheme="minorEastAsia"/>
                <w:sz w:val="21"/>
                <w:szCs w:val="21"/>
              </w:rPr>
            </w:pPr>
            <w:r>
              <w:rPr>
                <w:rFonts w:hint="default" w:asciiTheme="minorAscii" w:hAnsiTheme="minorAscii" w:cstheme="minorEastAsia"/>
                <w:sz w:val="21"/>
                <w:szCs w:val="21"/>
              </w:rPr>
              <w:t>Contacteur à clé</w:t>
            </w:r>
          </w:p>
          <w:p w14:paraId="0312813A">
            <w:pPr>
              <w:numPr>
                <w:ilvl w:val="0"/>
                <w:numId w:val="3"/>
              </w:numPr>
              <w:spacing w:line="240" w:lineRule="exact"/>
              <w:rPr>
                <w:rFonts w:hint="default" w:asciiTheme="minorAscii" w:hAnsiTheme="minorAscii" w:cstheme="minorEastAsia"/>
                <w:sz w:val="21"/>
                <w:szCs w:val="21"/>
              </w:rPr>
            </w:pPr>
            <w:r>
              <w:rPr>
                <w:rFonts w:hint="default" w:eastAsia="宋体" w:cs="宋体" w:asciiTheme="minorAscii" w:hAnsiTheme="minorAscii"/>
                <w:sz w:val="21"/>
                <w:szCs w:val="21"/>
              </w:rPr>
              <w:t>Poignée des gaz</w:t>
            </w:r>
          </w:p>
          <w:p w14:paraId="0B5CC36D">
            <w:pPr>
              <w:numPr>
                <w:ilvl w:val="0"/>
                <w:numId w:val="3"/>
              </w:numPr>
              <w:spacing w:line="240" w:lineRule="exact"/>
              <w:rPr>
                <w:rFonts w:hint="default" w:asciiTheme="minorAscii" w:hAnsiTheme="minorAscii" w:cstheme="minorEastAsia"/>
                <w:sz w:val="21"/>
                <w:szCs w:val="21"/>
              </w:rPr>
            </w:pPr>
            <w:r>
              <w:rPr>
                <w:rFonts w:hint="default" w:asciiTheme="minorAscii" w:hAnsiTheme="minorAscii" w:cstheme="minorEastAsia"/>
                <w:sz w:val="21"/>
                <w:szCs w:val="21"/>
              </w:rPr>
              <w:t>Levier frein avant</w:t>
            </w:r>
          </w:p>
          <w:p w14:paraId="00C1F163">
            <w:pPr>
              <w:numPr>
                <w:ilvl w:val="0"/>
                <w:numId w:val="3"/>
              </w:numPr>
              <w:spacing w:line="240" w:lineRule="exact"/>
              <w:rPr>
                <w:rFonts w:hint="default" w:asciiTheme="minorAscii" w:hAnsiTheme="minorAscii" w:cstheme="minorEastAsia"/>
                <w:sz w:val="21"/>
                <w:szCs w:val="21"/>
              </w:rPr>
            </w:pPr>
            <w:r>
              <w:rPr>
                <w:rFonts w:hint="default" w:asciiTheme="minorAscii" w:hAnsiTheme="minorAscii" w:cstheme="minorEastAsia"/>
                <w:sz w:val="21"/>
                <w:szCs w:val="21"/>
              </w:rPr>
              <w:t>Vis de limiteur</w:t>
            </w:r>
          </w:p>
          <w:p w14:paraId="2B560CB4">
            <w:pPr>
              <w:numPr>
                <w:ilvl w:val="0"/>
                <w:numId w:val="3"/>
              </w:numPr>
              <w:spacing w:line="240" w:lineRule="exact"/>
              <w:rPr>
                <w:rFonts w:hint="eastAsia" w:asciiTheme="minorEastAsia" w:hAnsiTheme="minorEastAsia" w:cstheme="minorEastAsia"/>
                <w:szCs w:val="21"/>
              </w:rPr>
            </w:pPr>
            <w:r>
              <w:rPr>
                <w:rFonts w:hint="default" w:asciiTheme="minorAscii" w:hAnsiTheme="minorAscii" w:cstheme="minorEastAsia"/>
                <w:sz w:val="21"/>
                <w:szCs w:val="21"/>
              </w:rPr>
              <w:t>Compteur</w:t>
            </w:r>
          </w:p>
        </w:tc>
      </w:tr>
    </w:tbl>
    <w:p w14:paraId="5E8ADE4F">
      <w:pPr>
        <w:spacing w:line="240" w:lineRule="exact"/>
        <w:jc w:val="left"/>
        <w:rPr>
          <w:rFonts w:hint="default" w:asciiTheme="minorAscii" w:hAnsiTheme="minorAscii" w:cstheme="minorEastAsia"/>
          <w:szCs w:val="21"/>
        </w:rPr>
      </w:pPr>
      <w:bookmarkStart w:id="28" w:name="OAITransDst_17721572075189Lp"/>
      <w:r>
        <w:rPr>
          <w:rFonts w:hint="default" w:asciiTheme="minorAscii" w:hAnsiTheme="minorAscii" w:cstheme="minorEastAsia"/>
          <w:b/>
          <w:bCs/>
          <w:szCs w:val="21"/>
        </w:rPr>
        <w:t>Contacteur à clé</w:t>
      </w:r>
    </w:p>
    <w:p w14:paraId="107F7599">
      <w:pPr>
        <w:spacing w:line="240" w:lineRule="exact"/>
        <w:jc w:val="left"/>
        <w:rPr>
          <w:rFonts w:hint="default" w:asciiTheme="minorAscii" w:hAnsiTheme="minorAscii" w:cstheme="minorEastAsia"/>
          <w:szCs w:val="21"/>
        </w:rPr>
      </w:pPr>
      <w:r>
        <w:rPr>
          <w:rFonts w:hint="default" w:asciiTheme="minorAscii" w:hAnsiTheme="minorAscii" w:cstheme="minorEastAsia"/>
          <w:szCs w:val="21"/>
        </w:rPr>
        <w:t>Le contacteur à clé est sur le côté droit du véhicule, sous le guidon.</w:t>
      </w:r>
      <w:bookmarkEnd w:id="28"/>
    </w:p>
    <w:p w14:paraId="04CF382A">
      <w:pPr>
        <w:spacing w:line="240" w:lineRule="exact"/>
        <w:jc w:val="left"/>
        <w:rPr>
          <w:rFonts w:hint="default" w:asciiTheme="minorAscii" w:hAnsiTheme="minorAscii" w:cstheme="minorEastAsia"/>
          <w:szCs w:val="21"/>
        </w:rPr>
      </w:pPr>
      <w:bookmarkStart w:id="29" w:name="OAITransSrc_1772157207516yED"/>
      <w:r>
        <w:rPr>
          <w:rFonts w:hint="default" w:asciiTheme="minorAscii" w:hAnsiTheme="minorAscii" w:cstheme="minorEastAsia"/>
          <w:szCs w:val="21"/>
        </w:rPr>
        <w:t>ON : Tous les systèmes électriques sont sous tension, le moteur peut démarrer. La clé ne peut pas être retirée.</w:t>
      </w:r>
      <w:bookmarkEnd w:id="29"/>
      <w:bookmarkStart w:id="30" w:name="OAITransDst_1772157207516H3L"/>
      <w:bookmarkEnd w:id="30"/>
    </w:p>
    <w:p w14:paraId="1CAA64F9">
      <w:pPr>
        <w:spacing w:line="240" w:lineRule="exact"/>
        <w:jc w:val="left"/>
        <w:rPr>
          <w:rFonts w:hint="default" w:asciiTheme="minorAscii" w:hAnsiTheme="minorAscii" w:cstheme="minorEastAsia"/>
          <w:szCs w:val="21"/>
        </w:rPr>
      </w:pPr>
      <w:bookmarkStart w:id="31" w:name="OAITransSrc_1772157207513zUo"/>
      <w:r>
        <w:rPr>
          <w:rFonts w:hint="default" w:asciiTheme="minorAscii" w:hAnsiTheme="minorAscii" w:cstheme="minorEastAsia"/>
          <w:szCs w:val="21"/>
        </w:rPr>
        <w:t>OFF : Tous les systèmes électriques sont coupés. La clé peut être retirée.</w:t>
      </w:r>
      <w:bookmarkEnd w:id="31"/>
      <w:bookmarkStart w:id="32" w:name="OAITransDst_1772157207514sFQ"/>
      <w:bookmarkEnd w:id="32"/>
    </w:p>
    <w:p w14:paraId="4FF06365">
      <w:pPr>
        <w:spacing w:line="240" w:lineRule="exact"/>
        <w:jc w:val="left"/>
        <w:rPr>
          <w:rFonts w:hint="default" w:asciiTheme="minorAscii" w:hAnsiTheme="minorAscii" w:cstheme="minorEastAsia"/>
          <w:b/>
          <w:bCs/>
          <w:szCs w:val="21"/>
        </w:rPr>
      </w:pPr>
    </w:p>
    <w:p w14:paraId="542209B5">
      <w:pPr>
        <w:spacing w:line="240" w:lineRule="exact"/>
        <w:jc w:val="left"/>
        <w:rPr>
          <w:rFonts w:hint="default" w:asciiTheme="minorAscii" w:hAnsiTheme="minorAscii" w:cstheme="minorEastAsia"/>
          <w:b/>
          <w:bCs/>
          <w:szCs w:val="21"/>
        </w:rPr>
      </w:pPr>
      <w:r>
        <w:rPr>
          <w:rFonts w:hint="default" w:asciiTheme="minorAscii" w:hAnsiTheme="minorAscii" w:cstheme="minorEastAsia"/>
          <w:b/>
          <w:bCs/>
          <w:szCs w:val="21"/>
        </w:rPr>
        <w:t>Accélérateur : pousser pour augmenter régime. Revient automatiquement.</w:t>
      </w:r>
    </w:p>
    <w:p w14:paraId="38DB53CC">
      <w:pPr>
        <w:spacing w:line="320" w:lineRule="exact"/>
        <w:jc w:val="left"/>
        <w:rPr>
          <w:rFonts w:hint="default" w:asciiTheme="minorAscii" w:hAnsiTheme="minorAscii" w:cstheme="minorHAnsi"/>
          <w:b/>
          <w:bCs/>
          <w:szCs w:val="21"/>
        </w:rPr>
      </w:pPr>
    </w:p>
    <w:p w14:paraId="512A9A4A">
      <w:pPr>
        <w:spacing w:line="240" w:lineRule="exact"/>
        <w:jc w:val="left"/>
        <w:rPr>
          <w:rFonts w:hint="default" w:asciiTheme="minorAscii" w:hAnsiTheme="minorAscii" w:cstheme="minorHAnsi"/>
          <w:b/>
          <w:bCs/>
          <w:szCs w:val="21"/>
        </w:rPr>
      </w:pPr>
      <w:r>
        <w:rPr>
          <w:rFonts w:hint="default" w:asciiTheme="minorAscii" w:hAnsiTheme="minorAscii" w:cstheme="minorHAnsi"/>
          <w:b/>
          <w:bCs/>
          <w:szCs w:val="21"/>
        </w:rPr>
        <w:t>Commodo du guidon</w:t>
      </w:r>
    </w:p>
    <w:p w14:paraId="0E57D4ED">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Le commutateur combiné de guidon équipé en standard sur ce VTT ne dispose que de deux interrupteurs : démarrage et arrêt.</w:t>
      </w:r>
    </w:p>
    <w:p w14:paraId="1800DDF4">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Il est également possible que votre VTT soit équipé d'un commutateur combiné multifonction, qui inclut interrupteur de démarrage, interrupteur de phare, interrupteur d'arrêt,</w:t>
      </w:r>
      <w:r>
        <w:rPr>
          <w:rFonts w:hint="default" w:asciiTheme="minorAscii" w:hAnsiTheme="minorAscii" w:cstheme="minorEastAsia"/>
          <w:szCs w:val="21"/>
        </w:rPr>
        <w:t>Clignotants</w:t>
      </w:r>
      <w:r>
        <w:rPr>
          <w:rFonts w:hint="default" w:asciiTheme="minorAscii" w:hAnsiTheme="minorAscii" w:cstheme="minorEastAsia"/>
          <w:color w:val="auto"/>
          <w:szCs w:val="21"/>
          <w:lang w:eastAsia="zh-CN"/>
        </w:rPr>
        <w:t xml:space="preserve"> et interrupteur de klaxon.</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5"/>
        <w:gridCol w:w="3786"/>
      </w:tblGrid>
      <w:tr w14:paraId="1100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5" w:type="dxa"/>
            <w:tcBorders>
              <w:top w:val="nil"/>
              <w:left w:val="nil"/>
              <w:bottom w:val="nil"/>
              <w:right w:val="nil"/>
            </w:tcBorders>
          </w:tcPr>
          <w:p w14:paraId="744FA637">
            <w:pPr>
              <w:jc w:val="center"/>
              <w:rPr>
                <w:rFonts w:cstheme="minorHAnsi"/>
                <w:szCs w:val="21"/>
              </w:rPr>
            </w:pPr>
            <w:r>
              <w:rPr>
                <w:rFonts w:hint="eastAsia" w:cstheme="minorHAnsi"/>
                <w:szCs w:val="21"/>
              </w:rPr>
              <w:t>Commodo standard</w:t>
            </w:r>
          </w:p>
        </w:tc>
        <w:tc>
          <w:tcPr>
            <w:tcW w:w="3786" w:type="dxa"/>
            <w:tcBorders>
              <w:top w:val="nil"/>
              <w:left w:val="nil"/>
              <w:bottom w:val="nil"/>
              <w:right w:val="nil"/>
            </w:tcBorders>
            <w:vAlign w:val="center"/>
          </w:tcPr>
          <w:p w14:paraId="2EA87E3F">
            <w:pPr>
              <w:jc w:val="center"/>
              <w:rPr>
                <w:szCs w:val="21"/>
              </w:rPr>
            </w:pPr>
            <w:r>
              <w:rPr>
                <w:rFonts w:hint="eastAsia" w:cstheme="minorHAnsi"/>
                <w:szCs w:val="21"/>
              </w:rPr>
              <w:t>Commodo multifonction</w:t>
            </w:r>
          </w:p>
        </w:tc>
      </w:tr>
      <w:tr w14:paraId="4025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5" w:type="dxa"/>
            <w:tcBorders>
              <w:top w:val="nil"/>
              <w:left w:val="nil"/>
              <w:bottom w:val="nil"/>
              <w:right w:val="nil"/>
            </w:tcBorders>
          </w:tcPr>
          <w:p w14:paraId="4A9440FC">
            <w:pPr>
              <w:jc w:val="center"/>
              <w:rPr>
                <w:rFonts w:cstheme="minorHAnsi"/>
                <w:b/>
                <w:bCs/>
                <w:sz w:val="32"/>
                <w:szCs w:val="36"/>
              </w:rPr>
            </w:pPr>
            <w:r>
              <w:rPr>
                <w:rFonts w:hint="eastAsia" w:cstheme="minorHAnsi"/>
                <w:b/>
                <w:bCs/>
                <w:sz w:val="32"/>
                <w:szCs w:val="36"/>
              </w:rPr>
              <w:drawing>
                <wp:inline distT="0" distB="0" distL="114300" distR="114300">
                  <wp:extent cx="2256790" cy="1492250"/>
                  <wp:effectExtent l="0" t="0" r="10160" b="12700"/>
                  <wp:docPr id="117390764" name="图片 117390764" descr="FX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0764" name="图片 117390764" descr="FXB3"/>
                          <pic:cNvPicPr>
                            <a:picLocks noChangeAspect="1"/>
                          </pic:cNvPicPr>
                        </pic:nvPicPr>
                        <pic:blipFill>
                          <a:blip r:embed="rId20"/>
                          <a:stretch>
                            <a:fillRect/>
                          </a:stretch>
                        </pic:blipFill>
                        <pic:spPr>
                          <a:xfrm>
                            <a:off x="0" y="0"/>
                            <a:ext cx="2256790" cy="1492250"/>
                          </a:xfrm>
                          <a:prstGeom prst="rect">
                            <a:avLst/>
                          </a:prstGeom>
                        </pic:spPr>
                      </pic:pic>
                    </a:graphicData>
                  </a:graphic>
                </wp:inline>
              </w:drawing>
            </w:r>
          </w:p>
        </w:tc>
        <w:tc>
          <w:tcPr>
            <w:tcW w:w="3786" w:type="dxa"/>
            <w:tcBorders>
              <w:top w:val="nil"/>
              <w:left w:val="nil"/>
              <w:bottom w:val="nil"/>
              <w:right w:val="nil"/>
            </w:tcBorders>
            <w:vAlign w:val="center"/>
          </w:tcPr>
          <w:p w14:paraId="348DD4B2">
            <w:pPr>
              <w:rPr>
                <w:rFonts w:cstheme="minorHAnsi"/>
                <w:sz w:val="32"/>
                <w:szCs w:val="36"/>
              </w:rPr>
            </w:pPr>
            <w:r>
              <w:rPr>
                <w:rFonts w:hint="eastAsia"/>
              </w:rPr>
              <w:drawing>
                <wp:inline distT="0" distB="0" distL="114300" distR="114300">
                  <wp:extent cx="2251710" cy="1438910"/>
                  <wp:effectExtent l="0" t="0" r="15240" b="8890"/>
                  <wp:docPr id="1679242635" name="图片 1679242635" descr="MF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42635" name="图片 1679242635" descr="MFXB"/>
                          <pic:cNvPicPr>
                            <a:picLocks noChangeAspect="1"/>
                          </pic:cNvPicPr>
                        </pic:nvPicPr>
                        <pic:blipFill>
                          <a:blip r:embed="rId21"/>
                          <a:stretch>
                            <a:fillRect/>
                          </a:stretch>
                        </pic:blipFill>
                        <pic:spPr>
                          <a:xfrm>
                            <a:off x="0" y="0"/>
                            <a:ext cx="2251710" cy="1438910"/>
                          </a:xfrm>
                          <a:prstGeom prst="rect">
                            <a:avLst/>
                          </a:prstGeom>
                        </pic:spPr>
                      </pic:pic>
                    </a:graphicData>
                  </a:graphic>
                </wp:inline>
              </w:drawing>
            </w:r>
          </w:p>
        </w:tc>
      </w:tr>
      <w:tr w14:paraId="013A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5" w:type="dxa"/>
            <w:tcBorders>
              <w:top w:val="nil"/>
              <w:left w:val="nil"/>
              <w:bottom w:val="nil"/>
              <w:right w:val="nil"/>
            </w:tcBorders>
            <w:vAlign w:val="center"/>
          </w:tcPr>
          <w:p w14:paraId="799E7B49">
            <w:pPr>
              <w:spacing w:line="240" w:lineRule="exact"/>
              <w:rPr>
                <w:rFonts w:hint="eastAsia" w:asciiTheme="minorEastAsia" w:hAnsiTheme="minorEastAsia" w:cstheme="minorEastAsia"/>
                <w:szCs w:val="21"/>
              </w:rPr>
            </w:pPr>
            <w:r>
              <w:rPr>
                <w:rFonts w:hint="eastAsia" w:asciiTheme="minorEastAsia" w:hAnsiTheme="minorEastAsia" w:cstheme="minorEastAsia"/>
                <w:szCs w:val="21"/>
              </w:rPr>
              <w:t>1 Arrêt  2 Démarrage</w:t>
            </w:r>
          </w:p>
        </w:tc>
        <w:tc>
          <w:tcPr>
            <w:tcW w:w="3786" w:type="dxa"/>
            <w:tcBorders>
              <w:top w:val="nil"/>
              <w:left w:val="nil"/>
              <w:bottom w:val="nil"/>
              <w:right w:val="nil"/>
            </w:tcBorders>
            <w:vAlign w:val="center"/>
          </w:tcPr>
          <w:p w14:paraId="4FEC8F03">
            <w:pPr>
              <w:spacing w:line="240" w:lineRule="exact"/>
              <w:rPr>
                <w:rFonts w:hint="eastAsia" w:asciiTheme="minorEastAsia" w:hAnsiTheme="minorEastAsia" w:cstheme="minorEastAsia"/>
                <w:szCs w:val="21"/>
              </w:rPr>
            </w:pPr>
            <w:r>
              <w:rPr>
                <w:rFonts w:hint="eastAsia" w:asciiTheme="minorEastAsia" w:hAnsiTheme="minorEastAsia" w:cstheme="minorEastAsia"/>
                <w:szCs w:val="21"/>
              </w:rPr>
              <w:t>1 Démarrage  2 Phares  3 Arrêt</w:t>
            </w:r>
          </w:p>
          <w:p w14:paraId="41374AB8">
            <w:pPr>
              <w:spacing w:line="240" w:lineRule="exact"/>
              <w:rPr>
                <w:rFonts w:hint="eastAsia" w:asciiTheme="minorEastAsia" w:hAnsiTheme="minorEastAsia" w:cstheme="minorEastAsia"/>
                <w:szCs w:val="21"/>
              </w:rPr>
            </w:pPr>
            <w:r>
              <w:rPr>
                <w:rFonts w:hint="eastAsia" w:asciiTheme="minorEastAsia" w:hAnsiTheme="minorEastAsia" w:cstheme="minorEastAsia"/>
                <w:szCs w:val="21"/>
              </w:rPr>
              <w:t>4 Clignotants  5 Avertisseur</w:t>
            </w:r>
          </w:p>
        </w:tc>
      </w:tr>
    </w:tbl>
    <w:p w14:paraId="349604FF">
      <w:pPr>
        <w:spacing w:line="240" w:lineRule="exact"/>
        <w:jc w:val="left"/>
        <w:textAlignment w:val="center"/>
        <w:rPr>
          <w:rFonts w:hint="eastAsia" w:asciiTheme="minorEastAsia" w:hAnsiTheme="minorEastAsia" w:cstheme="minorEastAsia"/>
          <w:b/>
          <w:bCs/>
          <w:szCs w:val="21"/>
        </w:rPr>
      </w:pPr>
    </w:p>
    <w:p w14:paraId="06AA68A6">
      <w:pPr>
        <w:spacing w:line="320" w:lineRule="exact"/>
        <w:jc w:val="center"/>
        <w:textAlignment w:val="center"/>
        <w:rPr>
          <w:rFonts w:hint="eastAsia" w:asciiTheme="majorEastAsia" w:hAnsiTheme="majorEastAsia" w:eastAsiaTheme="majorEastAsia" w:cstheme="majorEastAsia"/>
          <w:b/>
          <w:bCs/>
          <w:sz w:val="32"/>
          <w:szCs w:val="36"/>
        </w:rPr>
      </w:pPr>
    </w:p>
    <w:p w14:paraId="0ABCDEA7">
      <w:pPr>
        <w:spacing w:line="320" w:lineRule="exact"/>
        <w:jc w:val="center"/>
        <w:textAlignment w:val="center"/>
        <w:rPr>
          <w:rFonts w:hint="eastAsia" w:asciiTheme="majorEastAsia" w:hAnsiTheme="majorEastAsia" w:eastAsiaTheme="majorEastAsia" w:cstheme="majorEastAsia"/>
          <w:b/>
          <w:bCs/>
          <w:sz w:val="32"/>
          <w:szCs w:val="36"/>
        </w:rPr>
      </w:pPr>
    </w:p>
    <w:p w14:paraId="7A4A8872">
      <w:pPr>
        <w:spacing w:line="320" w:lineRule="exact"/>
        <w:jc w:val="center"/>
        <w:textAlignment w:val="center"/>
        <w:rPr>
          <w:rFonts w:hint="default" w:asciiTheme="minorAscii" w:hAnsiTheme="minorAscii" w:cstheme="minorEastAsia"/>
          <w:b/>
          <w:bCs/>
          <w:szCs w:val="21"/>
        </w:rPr>
      </w:pPr>
      <w:r>
        <w:rPr>
          <w:rFonts w:hint="default" w:asciiTheme="minorAscii" w:hAnsiTheme="minorAscii" w:eastAsiaTheme="majorEastAsia" w:cstheme="majorEastAsia"/>
          <w:b/>
          <w:bCs/>
          <w:sz w:val="32"/>
          <w:szCs w:val="36"/>
        </w:rPr>
        <w:t>Commandes</w:t>
      </w:r>
    </w:p>
    <w:p w14:paraId="186172A4">
      <w:pPr>
        <w:spacing w:line="240" w:lineRule="exact"/>
        <w:jc w:val="left"/>
        <w:textAlignment w:val="center"/>
        <w:rPr>
          <w:rFonts w:hint="eastAsia" w:asciiTheme="minorEastAsia" w:hAnsiTheme="minorEastAsia" w:cstheme="minorEastAsia"/>
          <w:b/>
          <w:bCs/>
          <w:szCs w:val="21"/>
        </w:rPr>
      </w:pPr>
    </w:p>
    <w:p w14:paraId="13485703">
      <w:pPr>
        <w:spacing w:line="240" w:lineRule="exact"/>
        <w:jc w:val="left"/>
        <w:textAlignment w:val="center"/>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Interrupteur d'arrêt</w:t>
      </w:r>
    </w:p>
    <w:p w14:paraId="1F552C09">
      <w:pPr>
        <w:spacing w:line="240" w:lineRule="exact"/>
        <w:jc w:val="left"/>
        <w:textAlignment w:val="center"/>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En cas d'urgence, utilisez cet interrupteur pour arrêter le moteur. Lorsque cet interrupteur est en position«</w:t>
      </w:r>
      <w:r>
        <w:rPr>
          <w:rFonts w:hint="eastAsia" w:asciiTheme="minorEastAsia" w:hAnsiTheme="minorEastAsia" w:cstheme="minorEastAsia"/>
          <w:szCs w:val="21"/>
        </w:rPr>
        <w:drawing>
          <wp:inline distT="0" distB="0" distL="0" distR="0">
            <wp:extent cx="165100" cy="14351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rcRect l="8937" t="4552" r="12141" b="10826"/>
                    <a:stretch>
                      <a:fillRect/>
                    </a:stretch>
                  </pic:blipFill>
                  <pic:spPr>
                    <a:xfrm>
                      <a:off x="0" y="0"/>
                      <a:ext cx="165599" cy="144000"/>
                    </a:xfrm>
                    <a:prstGeom prst="rect">
                      <a:avLst/>
                    </a:prstGeom>
                    <a:noFill/>
                    <a:ln>
                      <a:noFill/>
                    </a:ln>
                  </pic:spPr>
                </pic:pic>
              </a:graphicData>
            </a:graphic>
          </wp:inline>
        </w:drawing>
      </w:r>
      <w:r>
        <w:rPr>
          <w:rFonts w:hint="default" w:asciiTheme="minorAscii" w:hAnsiTheme="minorAscii" w:cstheme="minorEastAsia"/>
          <w:color w:val="auto"/>
          <w:szCs w:val="21"/>
          <w:lang w:eastAsia="zh-CN"/>
        </w:rPr>
        <w:t>», le moteur ne peut pas démarrer.</w:t>
      </w:r>
    </w:p>
    <w:p w14:paraId="450094B2">
      <w:pPr>
        <w:spacing w:line="240" w:lineRule="exact"/>
        <w:jc w:val="lef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Avant de démarrer le moteur, placez cet interrupteur en position «</w:t>
      </w:r>
      <w:r>
        <w:rPr>
          <w:rFonts w:hint="default" w:asciiTheme="minorAscii" w:hAnsiTheme="minorAscii" w:cstheme="minorEastAsia"/>
          <w:color w:val="auto"/>
          <w:szCs w:val="21"/>
        </w:rPr>
        <w:drawing>
          <wp:inline distT="0" distB="0" distL="0" distR="0">
            <wp:extent cx="147320" cy="143510"/>
            <wp:effectExtent l="0" t="0" r="5080" b="889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23" cstate="print">
                      <a:extLst>
                        <a:ext uri="{28A0092B-C50C-407E-A947-70E740481C1C}">
                          <a14:useLocalDpi xmlns:a14="http://schemas.microsoft.com/office/drawing/2010/main" val="0"/>
                        </a:ext>
                      </a:extLst>
                    </a:blip>
                    <a:srcRect l="13982" t="10997" r="9992" b="6650"/>
                    <a:stretch>
                      <a:fillRect/>
                    </a:stretch>
                  </pic:blipFill>
                  <pic:spPr>
                    <a:xfrm>
                      <a:off x="0" y="0"/>
                      <a:ext cx="147815" cy="144000"/>
                    </a:xfrm>
                    <a:prstGeom prst="rect">
                      <a:avLst/>
                    </a:prstGeom>
                    <a:noFill/>
                    <a:ln>
                      <a:noFill/>
                    </a:ln>
                  </pic:spPr>
                </pic:pic>
              </a:graphicData>
            </a:graphic>
          </wp:inline>
        </w:drawing>
      </w:r>
      <w:r>
        <w:rPr>
          <w:rFonts w:hint="default" w:asciiTheme="minorAscii" w:hAnsiTheme="minorAscii" w:cstheme="minorEastAsia"/>
          <w:color w:val="auto"/>
          <w:szCs w:val="21"/>
          <w:lang w:eastAsia="zh-CN"/>
        </w:rPr>
        <w:t>».</w:t>
      </w:r>
    </w:p>
    <w:p w14:paraId="7A426F5D">
      <w:pPr>
        <w:spacing w:line="240" w:lineRule="exact"/>
        <w:jc w:val="left"/>
        <w:rPr>
          <w:rFonts w:hint="default" w:asciiTheme="minorAscii" w:hAnsiTheme="minorAscii" w:cstheme="minorEastAsia"/>
          <w:color w:val="auto"/>
          <w:szCs w:val="21"/>
        </w:rPr>
      </w:pPr>
    </w:p>
    <w:p w14:paraId="215E8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Bouton de démarrage</w:t>
      </w:r>
    </w:p>
    <w:p w14:paraId="58388E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Pour lancer le moteur, serrez le frein et appuyez simultanément sur le bouton de démarrage. Veuillez consulter au préalable les instructions de démarrage page 19 avant de mettre le moteur en marche.</w:t>
      </w:r>
    </w:p>
    <w:p w14:paraId="65C9ED91">
      <w:pPr>
        <w:spacing w:line="240" w:lineRule="exact"/>
        <w:rPr>
          <w:rFonts w:hint="default" w:asciiTheme="minorAscii" w:hAnsiTheme="minorAscii" w:cstheme="minorEastAsia"/>
          <w:color w:val="auto"/>
          <w:szCs w:val="21"/>
          <w:highlight w:val="yellow"/>
        </w:rPr>
      </w:pPr>
    </w:p>
    <w:p w14:paraId="374F6C03">
      <w:pPr>
        <w:spacing w:line="240" w:lineRule="exact"/>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Interrupteur de phare</w:t>
      </w:r>
    </w:p>
    <w:p w14:paraId="717A1162">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Le phare avant est un équipement optionnel sur mesure : votre VTT peut ne pas en être équipé ;</w:t>
      </w:r>
    </w:p>
    <w:p w14:paraId="03C864AF">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Le phare avant est équipé de fonctions de feu de jour, de feu de route et de feu de croisement.</w:t>
      </w:r>
    </w:p>
    <w:p w14:paraId="0788B0EC">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Feu de jour : Lorsque vous mettez le contact en position « ON », le feu de jour s'allume.</w:t>
      </w:r>
    </w:p>
    <w:p w14:paraId="63D34CA2">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Feu de croisement : Lorsque vous mettez le contact en position « ON » et que l'interrupteur de phare est en position «</w:t>
      </w:r>
      <w:r>
        <w:rPr>
          <w:rFonts w:hint="default" w:asciiTheme="minorAscii" w:hAnsiTheme="minorAscii" w:cstheme="minorEastAsia"/>
          <w:color w:val="auto"/>
          <w:szCs w:val="21"/>
        </w:rPr>
        <w:drawing>
          <wp:inline distT="0" distB="0" distL="114300" distR="114300">
            <wp:extent cx="149860" cy="97790"/>
            <wp:effectExtent l="0" t="0" r="2540" b="16510"/>
            <wp:docPr id="7" name="图片 7" descr="J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JGD"/>
                    <pic:cNvPicPr>
                      <a:picLocks noChangeAspect="1"/>
                    </pic:cNvPicPr>
                  </pic:nvPicPr>
                  <pic:blipFill>
                    <a:blip r:embed="rId24"/>
                    <a:stretch>
                      <a:fillRect/>
                    </a:stretch>
                  </pic:blipFill>
                  <pic:spPr>
                    <a:xfrm>
                      <a:off x="0" y="0"/>
                      <a:ext cx="149860" cy="97790"/>
                    </a:xfrm>
                    <a:prstGeom prst="rect">
                      <a:avLst/>
                    </a:prstGeom>
                  </pic:spPr>
                </pic:pic>
              </a:graphicData>
            </a:graphic>
          </wp:inline>
        </w:drawing>
      </w:r>
      <w:r>
        <w:rPr>
          <w:rFonts w:hint="default" w:asciiTheme="minorAscii" w:hAnsiTheme="minorAscii" w:cstheme="minorEastAsia"/>
          <w:color w:val="auto"/>
          <w:szCs w:val="21"/>
          <w:lang w:eastAsia="zh-CN"/>
        </w:rPr>
        <w:t>», le feu de croisement s'allume.</w:t>
      </w:r>
    </w:p>
    <w:p w14:paraId="749C8DBB">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Feu de route : Lorsque vous mettez le contact en position « ON » et que l'interrupteur de phare est en position «</w:t>
      </w:r>
      <w:r>
        <w:rPr>
          <w:rFonts w:hint="default" w:asciiTheme="minorAscii" w:hAnsiTheme="minorAscii" w:cstheme="minorEastAsia"/>
          <w:color w:val="auto"/>
          <w:szCs w:val="21"/>
        </w:rPr>
        <w:drawing>
          <wp:inline distT="0" distB="0" distL="114300" distR="114300">
            <wp:extent cx="148590" cy="109220"/>
            <wp:effectExtent l="0" t="0" r="3810" b="5080"/>
            <wp:docPr id="22" name="图片 22" descr="Y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YGD"/>
                    <pic:cNvPicPr>
                      <a:picLocks noChangeAspect="1"/>
                    </pic:cNvPicPr>
                  </pic:nvPicPr>
                  <pic:blipFill>
                    <a:blip r:embed="rId25"/>
                    <a:stretch>
                      <a:fillRect/>
                    </a:stretch>
                  </pic:blipFill>
                  <pic:spPr>
                    <a:xfrm>
                      <a:off x="0" y="0"/>
                      <a:ext cx="148590" cy="109220"/>
                    </a:xfrm>
                    <a:prstGeom prst="rect">
                      <a:avLst/>
                    </a:prstGeom>
                  </pic:spPr>
                </pic:pic>
              </a:graphicData>
            </a:graphic>
          </wp:inline>
        </w:drawing>
      </w:r>
      <w:r>
        <w:rPr>
          <w:rFonts w:hint="default" w:asciiTheme="minorAscii" w:hAnsiTheme="minorAscii" w:cstheme="minorEastAsia"/>
          <w:color w:val="auto"/>
          <w:szCs w:val="21"/>
          <w:lang w:eastAsia="zh-CN"/>
        </w:rPr>
        <w:t>», le feu de route s'allume.</w:t>
      </w:r>
    </w:p>
    <w:p w14:paraId="3F7C977E">
      <w:pPr>
        <w:spacing w:line="240" w:lineRule="exact"/>
        <w:rPr>
          <w:rFonts w:hint="eastAsia" w:asciiTheme="minorEastAsia" w:hAnsiTheme="minorEastAsia" w:cstheme="minorEastAsia"/>
          <w:szCs w:val="21"/>
        </w:rPr>
      </w:pPr>
    </w:p>
    <w:p w14:paraId="3BF38053">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heme="minorAscii" w:hAnsiTheme="minorAscii" w:eastAsiaTheme="majorEastAsia" w:cstheme="majorEastAsia"/>
          <w:b/>
          <w:bCs/>
          <w:szCs w:val="21"/>
        </w:rPr>
      </w:pPr>
      <w:r>
        <w:rPr>
          <w:rFonts w:hint="default" w:asciiTheme="minorAscii" w:hAnsiTheme="minorAscii" w:eastAsiaTheme="majorEastAsia" w:cstheme="majorEastAsia"/>
          <w:b/>
          <w:bCs/>
          <w:szCs w:val="21"/>
        </w:rPr>
        <w:t>Clignotants</w:t>
      </w:r>
    </w:p>
    <w:p w14:paraId="078ECFD7">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heme="minorAscii" w:hAnsiTheme="minorAscii" w:eastAsiaTheme="majorEastAsia" w:cstheme="majorEastAsia"/>
          <w:szCs w:val="21"/>
        </w:rPr>
      </w:pPr>
      <w:r>
        <w:rPr>
          <w:rFonts w:hint="default" w:asciiTheme="minorAscii" w:hAnsiTheme="minorAscii" w:eastAsiaTheme="majorEastAsia" w:cstheme="majorEastAsia"/>
          <w:szCs w:val="21"/>
        </w:rPr>
        <w:t>Poussez à gauche pour allumer le clignotant gauche.</w:t>
      </w:r>
    </w:p>
    <w:p w14:paraId="0CC81CDC">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heme="minorAscii" w:hAnsiTheme="minorAscii" w:eastAsiaTheme="majorEastAsia" w:cstheme="majorEastAsia"/>
          <w:szCs w:val="21"/>
        </w:rPr>
      </w:pPr>
      <w:r>
        <w:rPr>
          <w:rFonts w:hint="default" w:asciiTheme="minorAscii" w:hAnsiTheme="minorAscii" w:eastAsiaTheme="majorEastAsia" w:cstheme="majorEastAsia"/>
          <w:szCs w:val="21"/>
        </w:rPr>
        <w:t>Poussez à droite pour allumer le clignotant droit.</w:t>
      </w:r>
    </w:p>
    <w:p w14:paraId="7407EEC6">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heme="minorAscii" w:hAnsiTheme="minorAscii" w:eastAsiaTheme="majorEastAsia" w:cstheme="majorEastAsia"/>
          <w:szCs w:val="21"/>
        </w:rPr>
      </w:pPr>
      <w:r>
        <w:rPr>
          <w:rFonts w:hint="default" w:asciiTheme="minorAscii" w:hAnsiTheme="minorAscii" w:eastAsiaTheme="majorEastAsia" w:cstheme="majorEastAsia"/>
          <w:szCs w:val="21"/>
        </w:rPr>
        <w:t>Appuyez légèrement pour éteindre les clignotants.</w:t>
      </w:r>
    </w:p>
    <w:p w14:paraId="6F600D60">
      <w:pPr>
        <w:spacing w:line="320" w:lineRule="exact"/>
        <w:jc w:val="center"/>
        <w:rPr>
          <w:rFonts w:hint="eastAsia" w:asciiTheme="majorEastAsia" w:hAnsiTheme="majorEastAsia" w:eastAsiaTheme="majorEastAsia" w:cstheme="majorEastAsia"/>
          <w:b/>
          <w:bCs/>
          <w:sz w:val="30"/>
          <w:szCs w:val="30"/>
        </w:rPr>
      </w:pPr>
    </w:p>
    <w:p w14:paraId="52EE07FF">
      <w:pPr>
        <w:spacing w:line="320" w:lineRule="exact"/>
        <w:jc w:val="center"/>
        <w:rPr>
          <w:rFonts w:hint="eastAsia" w:asciiTheme="majorEastAsia" w:hAnsiTheme="majorEastAsia" w:eastAsiaTheme="majorEastAsia" w:cstheme="majorEastAsia"/>
          <w:b/>
          <w:bCs/>
          <w:sz w:val="30"/>
          <w:szCs w:val="30"/>
        </w:rPr>
      </w:pPr>
    </w:p>
    <w:p w14:paraId="10B59FAD">
      <w:pPr>
        <w:spacing w:line="320" w:lineRule="exact"/>
        <w:jc w:val="center"/>
        <w:rPr>
          <w:rFonts w:hint="eastAsia" w:asciiTheme="majorEastAsia" w:hAnsiTheme="majorEastAsia" w:eastAsiaTheme="majorEastAsia" w:cstheme="majorEastAsia"/>
          <w:b/>
          <w:bCs/>
          <w:sz w:val="30"/>
          <w:szCs w:val="30"/>
        </w:rPr>
      </w:pPr>
    </w:p>
    <w:p w14:paraId="22BB61C1">
      <w:pPr>
        <w:spacing w:line="320" w:lineRule="exact"/>
        <w:jc w:val="center"/>
        <w:rPr>
          <w:rFonts w:hint="eastAsia" w:asciiTheme="majorEastAsia" w:hAnsiTheme="majorEastAsia" w:eastAsiaTheme="majorEastAsia" w:cstheme="majorEastAsia"/>
          <w:b/>
          <w:bCs/>
          <w:sz w:val="30"/>
          <w:szCs w:val="30"/>
        </w:rPr>
      </w:pPr>
    </w:p>
    <w:p w14:paraId="09A1DB8B">
      <w:pPr>
        <w:spacing w:line="320" w:lineRule="exact"/>
        <w:jc w:val="center"/>
        <w:rPr>
          <w:rFonts w:hint="eastAsia" w:asciiTheme="majorEastAsia" w:hAnsiTheme="majorEastAsia" w:eastAsiaTheme="majorEastAsia" w:cstheme="majorEastAsia"/>
          <w:b/>
          <w:bCs/>
          <w:sz w:val="30"/>
          <w:szCs w:val="30"/>
        </w:rPr>
      </w:pPr>
    </w:p>
    <w:p w14:paraId="21702057">
      <w:pPr>
        <w:spacing w:line="320" w:lineRule="exact"/>
        <w:jc w:val="center"/>
        <w:rPr>
          <w:rFonts w:hint="eastAsia" w:asciiTheme="majorEastAsia" w:hAnsiTheme="majorEastAsia" w:eastAsiaTheme="majorEastAsia" w:cstheme="majorEastAsia"/>
          <w:b/>
          <w:bCs/>
          <w:sz w:val="30"/>
          <w:szCs w:val="30"/>
        </w:rPr>
      </w:pPr>
    </w:p>
    <w:p w14:paraId="65956FF6">
      <w:pPr>
        <w:spacing w:line="320" w:lineRule="exact"/>
        <w:jc w:val="center"/>
        <w:rPr>
          <w:rFonts w:hint="eastAsia" w:asciiTheme="majorEastAsia" w:hAnsiTheme="majorEastAsia" w:eastAsiaTheme="majorEastAsia" w:cstheme="majorEastAsia"/>
          <w:b/>
          <w:bCs/>
          <w:sz w:val="30"/>
          <w:szCs w:val="30"/>
        </w:rPr>
      </w:pPr>
    </w:p>
    <w:p w14:paraId="30F51FB6">
      <w:pPr>
        <w:spacing w:line="320" w:lineRule="exact"/>
        <w:jc w:val="center"/>
        <w:rPr>
          <w:rFonts w:hint="eastAsia" w:asciiTheme="majorEastAsia" w:hAnsiTheme="majorEastAsia" w:eastAsiaTheme="majorEastAsia" w:cstheme="majorEastAsia"/>
          <w:b/>
          <w:bCs/>
          <w:sz w:val="30"/>
          <w:szCs w:val="30"/>
        </w:rPr>
      </w:pPr>
    </w:p>
    <w:p w14:paraId="46CE5FCF">
      <w:pPr>
        <w:spacing w:line="320" w:lineRule="exact"/>
        <w:jc w:val="center"/>
        <w:rPr>
          <w:rFonts w:hint="eastAsia" w:asciiTheme="majorEastAsia" w:hAnsiTheme="majorEastAsia" w:eastAsiaTheme="majorEastAsia" w:cstheme="majorEastAsia"/>
          <w:b/>
          <w:bCs/>
          <w:sz w:val="30"/>
          <w:szCs w:val="30"/>
        </w:rPr>
      </w:pPr>
    </w:p>
    <w:p w14:paraId="763E681B">
      <w:pPr>
        <w:spacing w:line="320" w:lineRule="exact"/>
        <w:jc w:val="center"/>
        <w:rPr>
          <w:rFonts w:hint="eastAsia" w:asciiTheme="majorEastAsia" w:hAnsiTheme="majorEastAsia" w:eastAsiaTheme="majorEastAsia" w:cstheme="majorEastAsia"/>
          <w:b/>
          <w:bCs/>
          <w:sz w:val="30"/>
          <w:szCs w:val="30"/>
        </w:rPr>
      </w:pPr>
    </w:p>
    <w:p w14:paraId="532CC0D4">
      <w:pPr>
        <w:spacing w:line="320" w:lineRule="exact"/>
        <w:jc w:val="center"/>
        <w:rPr>
          <w:rFonts w:hint="eastAsia" w:asciiTheme="majorEastAsia" w:hAnsiTheme="majorEastAsia" w:eastAsiaTheme="majorEastAsia" w:cstheme="majorEastAsia"/>
          <w:b/>
          <w:bCs/>
          <w:sz w:val="30"/>
          <w:szCs w:val="30"/>
        </w:rPr>
      </w:pPr>
    </w:p>
    <w:p w14:paraId="3D954BA1">
      <w:pPr>
        <w:spacing w:line="320" w:lineRule="exact"/>
        <w:jc w:val="both"/>
        <w:rPr>
          <w:rFonts w:hint="eastAsia" w:asciiTheme="majorEastAsia" w:hAnsiTheme="majorEastAsia" w:eastAsiaTheme="majorEastAsia" w:cstheme="majorEastAsia"/>
          <w:b/>
          <w:bCs/>
          <w:sz w:val="30"/>
          <w:szCs w:val="30"/>
        </w:rPr>
      </w:pPr>
    </w:p>
    <w:p w14:paraId="238332E3">
      <w:pPr>
        <w:spacing w:line="320" w:lineRule="exact"/>
        <w:rPr>
          <w:rFonts w:hint="eastAsia" w:asciiTheme="majorEastAsia" w:hAnsiTheme="majorEastAsia" w:eastAsiaTheme="majorEastAsia" w:cstheme="majorEastAsia"/>
          <w:b/>
          <w:bCs/>
          <w:sz w:val="30"/>
          <w:szCs w:val="30"/>
        </w:rPr>
      </w:pPr>
    </w:p>
    <w:p w14:paraId="7B43F6B1">
      <w:pPr>
        <w:spacing w:line="320" w:lineRule="exact"/>
        <w:jc w:val="center"/>
        <w:rPr>
          <w:rFonts w:hint="default" w:asciiTheme="minorAscii" w:hAnsiTheme="minorAscii" w:cstheme="minorHAnsi"/>
          <w:sz w:val="32"/>
          <w:szCs w:val="32"/>
        </w:rPr>
      </w:pPr>
      <w:r>
        <w:rPr>
          <w:rFonts w:hint="default" w:asciiTheme="minorAscii" w:hAnsiTheme="minorAscii" w:eastAsiaTheme="majorEastAsia" w:cstheme="majorEastAsia"/>
          <w:b/>
          <w:bCs/>
          <w:sz w:val="32"/>
          <w:szCs w:val="32"/>
        </w:rPr>
        <w:t>Compteur</w:t>
      </w:r>
    </w:p>
    <w:p w14:paraId="795BE865">
      <w:pPr>
        <w:spacing w:line="240" w:lineRule="exact"/>
        <w:rPr>
          <w:rFonts w:hint="eastAsia" w:asciiTheme="minorEastAsia" w:hAnsiTheme="minorEastAsia" w:cstheme="minorEastAsia"/>
          <w:b/>
          <w:bCs/>
          <w:szCs w:val="21"/>
        </w:rPr>
      </w:pPr>
    </w:p>
    <w:p w14:paraId="701FD504">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Voyant de rapport</w:t>
      </w:r>
    </w:p>
    <w:p w14:paraId="5E3D956B">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En version standard, ce VTT n'est équipé que de voyants de rapport, pour indiquer l'état du rapport engagé.</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50"/>
        <w:gridCol w:w="3851"/>
      </w:tblGrid>
      <w:tr w14:paraId="029DF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850" w:type="dxa"/>
          </w:tcPr>
          <w:p w14:paraId="7B9A0E6C">
            <w:pPr>
              <w:jc w:val="center"/>
              <w:rPr>
                <w:rFonts w:hint="eastAsia" w:asciiTheme="minorEastAsia" w:hAnsiTheme="minorEastAsia" w:cstheme="minorEastAsia"/>
                <w:color w:val="EE0000"/>
                <w:szCs w:val="21"/>
              </w:rPr>
            </w:pPr>
            <w:r>
              <w:rPr>
                <w:rFonts w:hint="eastAsia" w:asciiTheme="minorEastAsia" w:hAnsiTheme="minorEastAsia" w:cstheme="minorEastAsia"/>
                <w:color w:val="EE0000"/>
                <w:szCs w:val="21"/>
              </w:rPr>
              <w:drawing>
                <wp:inline distT="0" distB="0" distL="114300" distR="114300">
                  <wp:extent cx="2266315" cy="1496695"/>
                  <wp:effectExtent l="0" t="0" r="635" b="8255"/>
                  <wp:docPr id="4" name="图片 4" descr="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W"/>
                          <pic:cNvPicPr>
                            <a:picLocks noChangeAspect="1"/>
                          </pic:cNvPicPr>
                        </pic:nvPicPr>
                        <pic:blipFill>
                          <a:blip r:embed="rId26"/>
                          <a:stretch>
                            <a:fillRect/>
                          </a:stretch>
                        </pic:blipFill>
                        <pic:spPr>
                          <a:xfrm>
                            <a:off x="0" y="0"/>
                            <a:ext cx="2266315" cy="1496695"/>
                          </a:xfrm>
                          <a:prstGeom prst="rect">
                            <a:avLst/>
                          </a:prstGeom>
                        </pic:spPr>
                      </pic:pic>
                    </a:graphicData>
                  </a:graphic>
                </wp:inline>
              </w:drawing>
            </w:r>
          </w:p>
        </w:tc>
        <w:tc>
          <w:tcPr>
            <w:tcW w:w="3851" w:type="dxa"/>
          </w:tcPr>
          <w:p w14:paraId="60283C4B">
            <w:pPr>
              <w:jc w:val="center"/>
              <w:rPr>
                <w:rFonts w:hint="eastAsia" w:asciiTheme="minorEastAsia" w:hAnsiTheme="minorEastAsia" w:cstheme="minorEastAsia"/>
                <w:color w:val="EE0000"/>
                <w:szCs w:val="21"/>
              </w:rPr>
            </w:pPr>
            <w:r>
              <w:rPr>
                <w:rFonts w:hint="eastAsia" w:asciiTheme="minorEastAsia" w:hAnsiTheme="minorEastAsia" w:cstheme="minorEastAsia"/>
                <w:color w:val="EE0000"/>
                <w:szCs w:val="21"/>
              </w:rPr>
              <w:drawing>
                <wp:inline distT="0" distB="0" distL="114300" distR="114300">
                  <wp:extent cx="1447165" cy="1644650"/>
                  <wp:effectExtent l="0" t="0" r="635" b="12700"/>
                  <wp:docPr id="23" name="图片 23" descr="HD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HDG3"/>
                          <pic:cNvPicPr>
                            <a:picLocks noChangeAspect="1"/>
                          </pic:cNvPicPr>
                        </pic:nvPicPr>
                        <pic:blipFill>
                          <a:blip r:embed="rId27"/>
                          <a:stretch>
                            <a:fillRect/>
                          </a:stretch>
                        </pic:blipFill>
                        <pic:spPr>
                          <a:xfrm>
                            <a:off x="0" y="0"/>
                            <a:ext cx="1447165" cy="1644650"/>
                          </a:xfrm>
                          <a:prstGeom prst="rect">
                            <a:avLst/>
                          </a:prstGeom>
                        </pic:spPr>
                      </pic:pic>
                    </a:graphicData>
                  </a:graphic>
                </wp:inline>
              </w:drawing>
            </w:r>
          </w:p>
        </w:tc>
      </w:tr>
      <w:tr w14:paraId="15CAD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50" w:type="dxa"/>
          </w:tcPr>
          <w:p w14:paraId="01BB2B06">
            <w:pPr>
              <w:spacing w:line="240" w:lineRule="exact"/>
              <w:rPr>
                <w:rFonts w:hint="default" w:asciiTheme="minorAscii" w:hAnsiTheme="minorAscii" w:cstheme="minorEastAsia"/>
                <w:color w:val="EE0000"/>
                <w:szCs w:val="21"/>
              </w:rPr>
            </w:pPr>
            <w:r>
              <w:rPr>
                <w:rFonts w:hint="default" w:asciiTheme="minorAscii" w:hAnsiTheme="minorAscii" w:cstheme="minorEastAsia"/>
                <w:szCs w:val="21"/>
              </w:rPr>
              <w:t>1 Point mort  2 Marche arrière</w:t>
            </w:r>
          </w:p>
        </w:tc>
        <w:tc>
          <w:tcPr>
            <w:tcW w:w="3851" w:type="dxa"/>
          </w:tcPr>
          <w:p w14:paraId="046E47F2">
            <w:pPr>
              <w:spacing w:line="240" w:lineRule="exact"/>
              <w:rPr>
                <w:rFonts w:hint="default" w:asciiTheme="minorAscii" w:hAnsiTheme="minorAscii" w:cstheme="minorEastAsia"/>
                <w:color w:val="EE0000"/>
                <w:szCs w:val="21"/>
              </w:rPr>
            </w:pPr>
            <w:r>
              <w:rPr>
                <w:rFonts w:hint="default" w:asciiTheme="minorAscii" w:hAnsiTheme="minorAscii" w:cstheme="minorEastAsia"/>
                <w:szCs w:val="21"/>
              </w:rPr>
              <w:t>1 Avant 2 AR 3 Point mort 4 Marche avant</w:t>
            </w:r>
          </w:p>
        </w:tc>
      </w:tr>
    </w:tbl>
    <w:p w14:paraId="5C993E26">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Marche arrière : Poussez le levier de vitesse vers l'avant jusqu'à la position de marche arrière, le voyant rouge de marche arrière s'allume ;</w:t>
      </w:r>
    </w:p>
    <w:p w14:paraId="50E14688">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Point mort : Poussez le levier de vitesse vers l'arrière jusqu'à la position de point mort, le voyant vert de point mort s'allume ;</w:t>
      </w:r>
    </w:p>
    <w:p w14:paraId="69ED4E2C">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Marche avant : Continuez de pousser le levier de vitesse vers l'arrière jusqu'à la position de marche avant, aucun voyant ne s'allume.</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409"/>
      </w:tblGrid>
      <w:tr w14:paraId="08E13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8" w:type="dxa"/>
            <w:shd w:val="clear" w:color="auto" w:fill="BEBEBE" w:themeFill="background1" w:themeFillShade="BF"/>
            <w:vAlign w:val="center"/>
          </w:tcPr>
          <w:p w14:paraId="72C23D34">
            <w:pPr>
              <w:spacing w:line="400" w:lineRule="exact"/>
              <w:jc w:val="center"/>
              <w:rPr>
                <w:rFonts w:cstheme="minorHAnsi"/>
                <w:b/>
                <w:bCs/>
                <w:sz w:val="40"/>
                <w:szCs w:val="40"/>
              </w:rPr>
            </w:pPr>
            <w:r>
              <w:rPr>
                <w:rFonts w:cstheme="minorHAnsi"/>
                <w:b/>
                <w:bCs/>
                <w:sz w:val="40"/>
                <w:szCs w:val="40"/>
              </w:rPr>
              <w:t>NOTICE</w:t>
            </w:r>
          </w:p>
        </w:tc>
        <w:tc>
          <w:tcPr>
            <w:tcW w:w="5409" w:type="dxa"/>
          </w:tcPr>
          <w:p w14:paraId="20B2DD51">
            <w:pPr>
              <w:spacing w:line="240" w:lineRule="exact"/>
              <w:jc w:val="left"/>
              <w:rPr>
                <w:rFonts w:cstheme="minorHAnsi"/>
              </w:rPr>
            </w:pPr>
          </w:p>
        </w:tc>
      </w:tr>
    </w:tbl>
    <w:p w14:paraId="5864150D">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Ce VTT utilise une configuration de rapports conforme à la norme internationale : le changement de rapport ne supporte pas la circulation en boucle vers l'avant ou vers l'arrière.</w:t>
      </w:r>
    </w:p>
    <w:p w14:paraId="45EFCE52">
      <w:pPr>
        <w:spacing w:line="240" w:lineRule="exact"/>
        <w:rPr>
          <w:rFonts w:hint="default" w:asciiTheme="minorAscii" w:hAnsiTheme="minorAscii" w:cstheme="minorEastAsia"/>
          <w:b/>
          <w:bCs/>
          <w:sz w:val="21"/>
          <w:szCs w:val="21"/>
        </w:rPr>
      </w:pPr>
      <w:r>
        <w:rPr>
          <w:rFonts w:hint="default" w:asciiTheme="minorAscii" w:hAnsiTheme="minorAscii" w:cstheme="minorEastAsia"/>
          <w:b/>
          <w:bCs/>
          <w:sz w:val="21"/>
          <w:szCs w:val="21"/>
        </w:rPr>
        <w:t>Compteur</w:t>
      </w:r>
    </w:p>
    <w:p w14:paraId="1BCAF309">
      <w:pPr>
        <w:spacing w:line="240" w:lineRule="exact"/>
        <w:rPr>
          <w:rFonts w:hint="default" w:asciiTheme="minorAscii" w:hAnsiTheme="minorAscii" w:eastAsiaTheme="majorEastAsia" w:cstheme="majorEastAsia"/>
          <w:b/>
          <w:bCs/>
          <w:sz w:val="21"/>
          <w:szCs w:val="21"/>
        </w:rPr>
      </w:pPr>
      <w:r>
        <w:rPr>
          <w:rFonts w:hint="default" w:asciiTheme="minorAscii" w:hAnsiTheme="minorAscii" w:cstheme="minorEastAsia"/>
          <w:sz w:val="21"/>
          <w:szCs w:val="21"/>
        </w:rPr>
        <w:t>Cet équipement est une option, votre ATV peut ne pas en être équipé.</w:t>
      </w:r>
    </w:p>
    <w:p w14:paraId="53DA728A">
      <w:pPr>
        <w:spacing w:line="240" w:lineRule="exact"/>
        <w:jc w:val="left"/>
        <w:rPr>
          <w:rFonts w:hint="default" w:asciiTheme="minorAscii" w:hAnsiTheme="minorAscii" w:cstheme="minorHAnsi"/>
          <w:sz w:val="21"/>
          <w:szCs w:val="21"/>
        </w:rPr>
      </w:pPr>
      <w:r>
        <w:rPr>
          <w:rFonts w:hint="default" w:asciiTheme="minorAscii" w:hAnsiTheme="minorAscii" w:cstheme="minorEastAsia"/>
          <w:sz w:val="21"/>
          <w:szCs w:val="21"/>
        </w:rPr>
        <w:t>Le tableau de bord affiche des informations importantes. Assurez-vous que le conducteur les connaît avant de monter.</w:t>
      </w:r>
    </w:p>
    <w:p w14:paraId="7E6902E7">
      <w:pPr>
        <w:jc w:val="center"/>
        <w:rPr>
          <w:rFonts w:cstheme="minorHAnsi"/>
        </w:rPr>
      </w:pPr>
      <w:r>
        <w:rPr>
          <w:rFonts w:cstheme="minorHAnsi"/>
        </w:rPr>
        <w:drawing>
          <wp:inline distT="0" distB="0" distL="0" distR="0">
            <wp:extent cx="1885315" cy="2667000"/>
            <wp:effectExtent l="0" t="0" r="0" b="635"/>
            <wp:docPr id="20588353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35383" name="图片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rot="16200000">
                      <a:off x="0" y="0"/>
                      <a:ext cx="1885315" cy="2667000"/>
                    </a:xfrm>
                    <a:prstGeom prst="rect">
                      <a:avLst/>
                    </a:prstGeom>
                    <a:noFill/>
                    <a:ln>
                      <a:noFill/>
                    </a:ln>
                  </pic:spPr>
                </pic:pic>
              </a:graphicData>
            </a:graphic>
          </wp:inline>
        </w:drawing>
      </w:r>
    </w:p>
    <w:p w14:paraId="1DA151E7">
      <w:pPr>
        <w:spacing w:line="240" w:lineRule="exact"/>
        <w:jc w:val="left"/>
        <w:rPr>
          <w:rFonts w:hint="eastAsia" w:asciiTheme="minorEastAsia" w:hAnsiTheme="minorEastAsia" w:cstheme="minorEastAsia"/>
        </w:rPr>
      </w:pPr>
      <w:bookmarkStart w:id="33" w:name="OAITransDst_1772157219352zgp"/>
      <w:bookmarkStart w:id="34" w:name="OLE_LINK1"/>
    </w:p>
    <w:p w14:paraId="50CFD9AB">
      <w:pPr>
        <w:spacing w:line="240" w:lineRule="exact"/>
        <w:jc w:val="left"/>
        <w:rPr>
          <w:rFonts w:hint="eastAsia" w:asciiTheme="minorEastAsia" w:hAnsiTheme="minorEastAsia" w:cstheme="minorEastAsia"/>
        </w:rPr>
      </w:pPr>
    </w:p>
    <w:p w14:paraId="50DE4B4A">
      <w:pPr>
        <w:spacing w:line="320" w:lineRule="exact"/>
        <w:jc w:val="center"/>
        <w:rPr>
          <w:rFonts w:cstheme="minorHAnsi"/>
          <w:sz w:val="32"/>
          <w:szCs w:val="36"/>
        </w:rPr>
      </w:pPr>
      <w:r>
        <w:rPr>
          <w:rFonts w:hint="eastAsia" w:asciiTheme="majorEastAsia" w:hAnsiTheme="majorEastAsia" w:eastAsiaTheme="majorEastAsia" w:cstheme="majorEastAsia"/>
          <w:b/>
          <w:bCs/>
          <w:sz w:val="30"/>
          <w:szCs w:val="30"/>
        </w:rPr>
        <w:t>Compteur</w:t>
      </w:r>
    </w:p>
    <w:p w14:paraId="7AFB2B5F">
      <w:pPr>
        <w:spacing w:line="240" w:lineRule="exact"/>
        <w:jc w:val="left"/>
        <w:rPr>
          <w:rFonts w:hint="eastAsia" w:asciiTheme="minorEastAsia" w:hAnsiTheme="minorEastAsia" w:cstheme="minorEastAsia"/>
        </w:rPr>
      </w:pPr>
    </w:p>
    <w:bookmarkEnd w:id="33"/>
    <w:bookmarkEnd w:id="34"/>
    <w:p w14:paraId="61627292">
      <w:pPr>
        <w:spacing w:line="240" w:lineRule="exact"/>
        <w:jc w:val="left"/>
        <w:rPr>
          <w:rFonts w:hint="default" w:asciiTheme="minorAscii" w:hAnsiTheme="minorAscii" w:eastAsiaTheme="minorEastAsia" w:cstheme="minorEastAsia"/>
          <w:b w:val="0"/>
          <w:bCs w:val="0"/>
          <w:color w:val="auto"/>
          <w:lang w:eastAsia="zh-CN"/>
        </w:rPr>
      </w:pPr>
      <w:r>
        <w:rPr>
          <w:rFonts w:hint="default" w:asciiTheme="minorAscii" w:hAnsiTheme="minorAscii" w:cstheme="minorEastAsia"/>
          <w:b w:val="0"/>
          <w:bCs w:val="0"/>
          <w:color w:val="auto"/>
          <w:lang w:eastAsia="zh-CN"/>
        </w:rPr>
        <w:t>Icônes du tableau de bord :</w:t>
      </w:r>
    </w:p>
    <w:p w14:paraId="25716CCD">
      <w:pPr>
        <w:pStyle w:val="16"/>
        <w:numPr>
          <w:ilvl w:val="0"/>
          <w:numId w:val="0"/>
        </w:numPr>
        <w:spacing w:line="240" w:lineRule="exact"/>
        <w:ind w:leftChars="0"/>
        <w:jc w:val="left"/>
        <w:rPr>
          <w:rFonts w:hint="default" w:asciiTheme="minorAscii" w:hAnsiTheme="minorAscii" w:cstheme="minorEastAsia"/>
          <w:b w:val="0"/>
          <w:bCs w:val="0"/>
          <w:color w:val="auto"/>
        </w:rPr>
      </w:pPr>
      <w:r>
        <w:rPr>
          <w:rFonts w:hint="default" w:asciiTheme="minorAscii" w:hAnsiTheme="minorAscii" w:cstheme="minorEastAsia"/>
          <w:b w:val="0"/>
          <w:bCs w:val="0"/>
          <w:color w:val="auto"/>
          <w:lang w:eastAsia="zh-CN"/>
        </w:rPr>
        <w:t>1. Affiché lorsque le clignotant gauche est « ON »</w:t>
      </w:r>
    </w:p>
    <w:p w14:paraId="4EF7B43A">
      <w:pPr>
        <w:pStyle w:val="16"/>
        <w:numPr>
          <w:ilvl w:val="0"/>
          <w:numId w:val="0"/>
        </w:numPr>
        <w:spacing w:line="240" w:lineRule="exact"/>
        <w:ind w:leftChars="0"/>
        <w:jc w:val="left"/>
        <w:rPr>
          <w:rFonts w:hint="default" w:asciiTheme="minorAscii" w:hAnsiTheme="minorAscii" w:cstheme="minorEastAsia"/>
          <w:b w:val="0"/>
          <w:bCs w:val="0"/>
          <w:color w:val="auto"/>
        </w:rPr>
      </w:pPr>
      <w:r>
        <w:rPr>
          <w:rFonts w:hint="default" w:asciiTheme="minorAscii" w:hAnsiTheme="minorAscii" w:cstheme="minorEastAsia"/>
          <w:b w:val="0"/>
          <w:bCs w:val="0"/>
          <w:color w:val="auto"/>
          <w:lang w:eastAsia="zh-CN"/>
        </w:rPr>
        <w:t>2. Affiché lorsque le phare avant est « ON ».</w:t>
      </w:r>
    </w:p>
    <w:p w14:paraId="7A52A58B">
      <w:pPr>
        <w:pStyle w:val="16"/>
        <w:numPr>
          <w:ilvl w:val="0"/>
          <w:numId w:val="0"/>
        </w:numPr>
        <w:spacing w:line="240" w:lineRule="exact"/>
        <w:ind w:leftChars="0"/>
        <w:jc w:val="left"/>
        <w:rPr>
          <w:rFonts w:hint="default" w:asciiTheme="minorAscii" w:hAnsiTheme="minorAscii" w:cstheme="minorEastAsia"/>
          <w:b w:val="0"/>
          <w:bCs w:val="0"/>
          <w:color w:val="auto"/>
        </w:rPr>
      </w:pPr>
      <w:r>
        <w:rPr>
          <w:rFonts w:hint="default" w:asciiTheme="minorAscii" w:hAnsiTheme="minorAscii" w:cstheme="minorEastAsia"/>
          <w:b w:val="0"/>
          <w:bCs w:val="0"/>
          <w:color w:val="auto"/>
          <w:lang w:eastAsia="zh-CN"/>
        </w:rPr>
        <w:t>3. Indication du niveau de carburant.</w:t>
      </w:r>
    </w:p>
    <w:p w14:paraId="367D6C0F">
      <w:pPr>
        <w:pStyle w:val="16"/>
        <w:numPr>
          <w:ilvl w:val="0"/>
          <w:numId w:val="0"/>
        </w:numPr>
        <w:spacing w:line="240" w:lineRule="exact"/>
        <w:ind w:leftChars="0"/>
        <w:jc w:val="left"/>
        <w:rPr>
          <w:rFonts w:hint="default" w:asciiTheme="minorAscii" w:hAnsiTheme="minorAscii" w:cstheme="minorEastAsia"/>
          <w:b w:val="0"/>
          <w:bCs w:val="0"/>
          <w:color w:val="auto"/>
        </w:rPr>
      </w:pPr>
      <w:r>
        <w:rPr>
          <w:rFonts w:hint="default" w:asciiTheme="minorAscii" w:hAnsiTheme="minorAscii" w:cstheme="minorEastAsia"/>
          <w:b w:val="0"/>
          <w:bCs w:val="0"/>
          <w:color w:val="auto"/>
          <w:lang w:eastAsia="zh-CN"/>
        </w:rPr>
        <w:t>4. L'affichage de la vitesse est en km/h.</w:t>
      </w:r>
    </w:p>
    <w:p w14:paraId="5FF87F72">
      <w:pPr>
        <w:pStyle w:val="16"/>
        <w:numPr>
          <w:ilvl w:val="0"/>
          <w:numId w:val="0"/>
        </w:numPr>
        <w:spacing w:line="240" w:lineRule="exact"/>
        <w:ind w:leftChars="0"/>
        <w:jc w:val="left"/>
        <w:rPr>
          <w:rFonts w:hint="default" w:asciiTheme="minorAscii" w:hAnsiTheme="minorAscii" w:cstheme="minorEastAsia"/>
          <w:b w:val="0"/>
          <w:bCs w:val="0"/>
          <w:color w:val="auto"/>
        </w:rPr>
      </w:pPr>
      <w:r>
        <w:rPr>
          <w:rFonts w:hint="default" w:asciiTheme="minorAscii" w:hAnsiTheme="minorAscii" w:cstheme="minorEastAsia"/>
          <w:b w:val="0"/>
          <w:bCs w:val="0"/>
          <w:color w:val="auto"/>
          <w:lang w:eastAsia="zh-CN"/>
        </w:rPr>
        <w:t>5. Affiché lorsque le clignotant droit est « ON ».</w:t>
      </w:r>
    </w:p>
    <w:p w14:paraId="43AEEC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b w:val="0"/>
          <w:bCs w:val="0"/>
          <w:color w:val="auto"/>
          <w:sz w:val="21"/>
          <w:szCs w:val="21"/>
        </w:rPr>
      </w:pPr>
      <w:r>
        <w:rPr>
          <w:rFonts w:hint="default" w:asciiTheme="minorAscii" w:hAnsiTheme="minorAscii"/>
          <w:b w:val="0"/>
          <w:bCs w:val="0"/>
          <w:color w:val="auto"/>
          <w:sz w:val="21"/>
          <w:szCs w:val="21"/>
          <w:lang w:val="en-US" w:eastAsia="zh-CN"/>
        </w:rPr>
        <w:t>6.</w:t>
      </w:r>
      <w:r>
        <w:rPr>
          <w:rFonts w:hint="default" w:asciiTheme="minorAscii" w:hAnsiTheme="minorAscii"/>
          <w:b w:val="0"/>
          <w:bCs w:val="0"/>
          <w:color w:val="auto"/>
          <w:sz w:val="21"/>
          <w:szCs w:val="21"/>
        </w:rPr>
        <w:t>Indicateur de vitesses D, N, R</w:t>
      </w:r>
    </w:p>
    <w:p w14:paraId="42AA4C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firstLine="210" w:firstLineChars="100"/>
        <w:jc w:val="left"/>
        <w:textAlignment w:val="auto"/>
        <w:rPr>
          <w:rFonts w:hint="default" w:asciiTheme="minorAscii" w:hAnsiTheme="minorAscii"/>
          <w:b w:val="0"/>
          <w:bCs w:val="0"/>
          <w:color w:val="auto"/>
          <w:sz w:val="21"/>
          <w:szCs w:val="21"/>
        </w:rPr>
      </w:pPr>
      <w:r>
        <w:rPr>
          <w:rFonts w:hint="default" w:eastAsia="宋体" w:cs="宋体" w:asciiTheme="minorAscii" w:hAnsiTheme="minorAscii"/>
          <w:b w:val="0"/>
          <w:bCs w:val="0"/>
          <w:color w:val="auto"/>
          <w:kern w:val="0"/>
          <w:sz w:val="21"/>
          <w:szCs w:val="21"/>
          <w:lang w:val="en-US" w:eastAsia="zh-CN" w:bidi="ar"/>
        </w:rPr>
        <w:t>Lorsque le voyant « D » s’affiche sur le tableau de bord, cela signifie que la marche avant est engagée.</w:t>
      </w:r>
    </w:p>
    <w:p w14:paraId="591CD270">
      <w:pPr>
        <w:pStyle w:val="16"/>
        <w:spacing w:line="240" w:lineRule="exact"/>
        <w:ind w:firstLine="210" w:firstLineChars="100"/>
        <w:jc w:val="left"/>
        <w:rPr>
          <w:rFonts w:hint="default" w:asciiTheme="minorAscii" w:hAnsiTheme="minorAscii" w:eastAsiaTheme="minorEastAsia" w:cstheme="minorEastAsia"/>
          <w:b w:val="0"/>
          <w:bCs w:val="0"/>
          <w:color w:val="auto"/>
          <w:lang w:eastAsia="zh-CN"/>
        </w:rPr>
      </w:pPr>
      <w:r>
        <w:rPr>
          <w:rFonts w:hint="default" w:asciiTheme="minorAscii" w:hAnsiTheme="minorAscii" w:cstheme="minorEastAsia"/>
          <w:b w:val="0"/>
          <w:bCs w:val="0"/>
          <w:color w:val="auto"/>
          <w:lang w:eastAsia="zh-CN"/>
        </w:rPr>
        <w:t>Lorsque « R » s'affiche sur le tableau de bord, cela indique que la marche arrière est engagée.</w:t>
      </w:r>
    </w:p>
    <w:p w14:paraId="4882ECA3">
      <w:pPr>
        <w:pStyle w:val="16"/>
        <w:spacing w:line="240" w:lineRule="exact"/>
        <w:ind w:firstLine="210" w:firstLineChars="100"/>
        <w:jc w:val="left"/>
        <w:rPr>
          <w:rFonts w:hint="default" w:asciiTheme="minorAscii" w:hAnsiTheme="minorAscii" w:eastAsiaTheme="minorEastAsia" w:cstheme="minorEastAsia"/>
          <w:b w:val="0"/>
          <w:bCs w:val="0"/>
          <w:color w:val="auto"/>
          <w:lang w:eastAsia="zh-CN"/>
        </w:rPr>
      </w:pPr>
      <w:r>
        <w:rPr>
          <w:rFonts w:hint="default" w:asciiTheme="minorAscii" w:hAnsiTheme="minorAscii" w:cstheme="minorEastAsia"/>
          <w:b w:val="0"/>
          <w:bCs w:val="0"/>
          <w:color w:val="auto"/>
          <w:lang w:eastAsia="zh-CN"/>
        </w:rPr>
        <w:t>Lorsque « N » s'affiche sur le tableau de bord, cela indique que le point mort est engagé.</w:t>
      </w:r>
    </w:p>
    <w:p w14:paraId="420864EA">
      <w:pPr>
        <w:pStyle w:val="16"/>
        <w:numPr>
          <w:ilvl w:val="0"/>
          <w:numId w:val="0"/>
        </w:numPr>
        <w:spacing w:line="240" w:lineRule="exact"/>
        <w:ind w:leftChars="0"/>
        <w:jc w:val="left"/>
        <w:rPr>
          <w:rFonts w:hint="default" w:asciiTheme="minorAscii" w:hAnsiTheme="minorAscii" w:cstheme="minorEastAsia"/>
          <w:b w:val="0"/>
          <w:bCs w:val="0"/>
          <w:color w:val="auto"/>
        </w:rPr>
      </w:pPr>
      <w:r>
        <w:rPr>
          <w:rFonts w:hint="default" w:asciiTheme="minorAscii" w:hAnsiTheme="minorAscii" w:cstheme="minorEastAsia"/>
          <w:b w:val="0"/>
          <w:bCs w:val="0"/>
          <w:color w:val="auto"/>
          <w:lang w:eastAsia="zh-CN"/>
        </w:rPr>
        <w:t>7. Kilométrage cumulé (kilométrage total ou kilométrage partiel).</w:t>
      </w:r>
    </w:p>
    <w:p w14:paraId="0678C5FC">
      <w:pPr>
        <w:pStyle w:val="16"/>
        <w:numPr>
          <w:ilvl w:val="0"/>
          <w:numId w:val="0"/>
        </w:numPr>
        <w:spacing w:line="240" w:lineRule="exact"/>
        <w:ind w:leftChars="0"/>
        <w:jc w:val="left"/>
        <w:rPr>
          <w:rFonts w:hint="default" w:asciiTheme="minorAscii" w:hAnsiTheme="minorAscii" w:cstheme="minorEastAsia"/>
          <w:b w:val="0"/>
          <w:bCs w:val="0"/>
          <w:color w:val="auto"/>
        </w:rPr>
      </w:pPr>
      <w:r>
        <w:rPr>
          <w:rFonts w:hint="default" w:asciiTheme="minorAscii" w:hAnsiTheme="minorAscii" w:cstheme="minorEastAsia"/>
          <w:b w:val="0"/>
          <w:bCs w:val="0"/>
          <w:color w:val="auto"/>
          <w:lang w:eastAsia="zh-CN"/>
        </w:rPr>
        <w:t>8. Régime moteur (multiplié par 1000 tr/min), l'affichage change en fonction de la variation du régime moteur.</w:t>
      </w:r>
    </w:p>
    <w:p w14:paraId="2835F30C">
      <w:pPr>
        <w:spacing w:line="240" w:lineRule="exact"/>
        <w:jc w:val="left"/>
        <w:rPr>
          <w:rFonts w:cstheme="minorHAnsi"/>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409"/>
      </w:tblGrid>
      <w:tr w14:paraId="27871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268" w:type="dxa"/>
            <w:shd w:val="clear" w:color="auto" w:fill="BEBEBE" w:themeFill="background1" w:themeFillShade="BF"/>
            <w:vAlign w:val="center"/>
          </w:tcPr>
          <w:p w14:paraId="296F9816">
            <w:pPr>
              <w:spacing w:line="400" w:lineRule="exact"/>
              <w:jc w:val="center"/>
              <w:rPr>
                <w:rFonts w:cstheme="minorHAnsi"/>
                <w:b/>
                <w:bCs/>
                <w:sz w:val="40"/>
                <w:szCs w:val="40"/>
              </w:rPr>
            </w:pPr>
            <w:bookmarkStart w:id="35" w:name="OAITransSrc_1772157222876ipm"/>
            <w:r>
              <w:rPr>
                <w:rFonts w:cstheme="minorHAnsi"/>
                <w:b/>
                <w:bCs/>
                <w:sz w:val="40"/>
                <w:szCs w:val="40"/>
              </w:rPr>
              <w:t>NOTICE</w:t>
            </w:r>
            <w:bookmarkEnd w:id="35"/>
          </w:p>
        </w:tc>
        <w:tc>
          <w:tcPr>
            <w:tcW w:w="5409" w:type="dxa"/>
          </w:tcPr>
          <w:p w14:paraId="392A518B">
            <w:pPr>
              <w:spacing w:line="240" w:lineRule="exact"/>
              <w:jc w:val="left"/>
              <w:rPr>
                <w:rFonts w:cstheme="minorHAnsi"/>
              </w:rPr>
            </w:pPr>
          </w:p>
        </w:tc>
      </w:tr>
    </w:tbl>
    <w:p w14:paraId="052DA40C">
      <w:pPr>
        <w:spacing w:line="240" w:lineRule="exact"/>
        <w:jc w:val="left"/>
        <w:rPr>
          <w:rFonts w:cstheme="minorHAnsi"/>
          <w:color w:val="000000" w:themeColor="text1"/>
          <w14:textFill>
            <w14:solidFill>
              <w14:schemeClr w14:val="tx1"/>
            </w14:solidFill>
          </w14:textFill>
        </w:rPr>
      </w:pPr>
      <w:bookmarkStart w:id="36" w:name="OAITransDst_1772157226615b9W"/>
    </w:p>
    <w:p w14:paraId="42FB1782">
      <w:pPr>
        <w:spacing w:line="240" w:lineRule="exact"/>
        <w:jc w:val="left"/>
        <w:rPr>
          <w:rFonts w:hint="default" w:asciiTheme="minorAscii" w:hAnsiTheme="minorAscii" w:cstheme="minorEastAsia"/>
          <w:color w:val="000000" w:themeColor="text1"/>
          <w14:textFill>
            <w14:solidFill>
              <w14:schemeClr w14:val="tx1"/>
            </w14:solidFill>
          </w14:textFill>
        </w:rPr>
      </w:pPr>
      <w:r>
        <w:rPr>
          <w:rFonts w:hint="default" w:asciiTheme="minorAscii" w:hAnsiTheme="minorAscii" w:cstheme="minorEastAsia"/>
          <w:color w:val="000000" w:themeColor="text1"/>
          <w14:textFill>
            <w14:solidFill>
              <w14:schemeClr w14:val="tx1"/>
            </w14:solidFill>
          </w14:textFill>
        </w:rPr>
        <w:t>Le contacteur doit être en position "ON" pour que le tableau de bord fonctionne.</w:t>
      </w:r>
      <w:bookmarkEnd w:id="36"/>
    </w:p>
    <w:p w14:paraId="35C1A414">
      <w:pPr>
        <w:spacing w:line="240" w:lineRule="exact"/>
        <w:jc w:val="left"/>
        <w:rPr>
          <w:rFonts w:cstheme="minorHAnsi"/>
          <w:highlight w:val="yellow"/>
        </w:rPr>
      </w:pPr>
    </w:p>
    <w:p w14:paraId="60C0628A">
      <w:pPr>
        <w:spacing w:line="240" w:lineRule="exact"/>
        <w:jc w:val="left"/>
        <w:rPr>
          <w:rFonts w:cstheme="minorHAnsi"/>
        </w:rPr>
      </w:pPr>
    </w:p>
    <w:p w14:paraId="4F9128B7">
      <w:pPr>
        <w:spacing w:line="240" w:lineRule="exact"/>
        <w:jc w:val="left"/>
        <w:rPr>
          <w:rFonts w:cstheme="minorHAnsi"/>
        </w:rPr>
      </w:pPr>
    </w:p>
    <w:p w14:paraId="0ED3D37E">
      <w:pPr>
        <w:spacing w:line="240" w:lineRule="exact"/>
        <w:jc w:val="left"/>
        <w:rPr>
          <w:rFonts w:cstheme="minorHAnsi"/>
        </w:rPr>
      </w:pPr>
    </w:p>
    <w:p w14:paraId="6F654889">
      <w:pPr>
        <w:spacing w:line="240" w:lineRule="exact"/>
        <w:jc w:val="left"/>
        <w:rPr>
          <w:rFonts w:cstheme="minorHAnsi"/>
        </w:rPr>
      </w:pPr>
    </w:p>
    <w:p w14:paraId="1B9C9FB7">
      <w:pPr>
        <w:spacing w:line="240" w:lineRule="exact"/>
        <w:jc w:val="left"/>
        <w:rPr>
          <w:rFonts w:cstheme="minorHAnsi"/>
        </w:rPr>
      </w:pPr>
    </w:p>
    <w:p w14:paraId="62A7F157">
      <w:pPr>
        <w:spacing w:line="240" w:lineRule="exact"/>
        <w:jc w:val="left"/>
        <w:rPr>
          <w:rFonts w:cstheme="minorHAnsi"/>
        </w:rPr>
      </w:pPr>
    </w:p>
    <w:p w14:paraId="5FE289D8">
      <w:pPr>
        <w:spacing w:line="240" w:lineRule="exact"/>
        <w:jc w:val="left"/>
        <w:rPr>
          <w:rFonts w:cstheme="minorHAnsi"/>
        </w:rPr>
      </w:pPr>
    </w:p>
    <w:p w14:paraId="10CF0B3F">
      <w:pPr>
        <w:spacing w:line="240" w:lineRule="exact"/>
        <w:jc w:val="left"/>
        <w:rPr>
          <w:rFonts w:cstheme="minorHAnsi"/>
        </w:rPr>
      </w:pPr>
    </w:p>
    <w:p w14:paraId="71EF3950">
      <w:pPr>
        <w:spacing w:line="240" w:lineRule="exact"/>
        <w:jc w:val="left"/>
        <w:rPr>
          <w:rFonts w:cstheme="minorHAnsi"/>
        </w:rPr>
      </w:pPr>
    </w:p>
    <w:p w14:paraId="0176B292">
      <w:pPr>
        <w:spacing w:line="240" w:lineRule="exact"/>
        <w:jc w:val="left"/>
        <w:rPr>
          <w:rFonts w:cstheme="minorHAnsi"/>
        </w:rPr>
      </w:pPr>
    </w:p>
    <w:p w14:paraId="41AD2BEF">
      <w:pPr>
        <w:spacing w:line="240" w:lineRule="exact"/>
        <w:jc w:val="left"/>
        <w:rPr>
          <w:rFonts w:cstheme="minorHAnsi"/>
        </w:rPr>
      </w:pPr>
    </w:p>
    <w:p w14:paraId="2B7B3FB3">
      <w:pPr>
        <w:spacing w:line="240" w:lineRule="exact"/>
        <w:jc w:val="left"/>
        <w:rPr>
          <w:rFonts w:cstheme="minorHAnsi"/>
        </w:rPr>
      </w:pPr>
    </w:p>
    <w:p w14:paraId="32478D18">
      <w:pPr>
        <w:spacing w:line="240" w:lineRule="exact"/>
        <w:jc w:val="left"/>
        <w:rPr>
          <w:rFonts w:cstheme="minorHAnsi"/>
        </w:rPr>
      </w:pPr>
    </w:p>
    <w:p w14:paraId="7DFCAE1A">
      <w:pPr>
        <w:spacing w:line="240" w:lineRule="exact"/>
        <w:jc w:val="left"/>
        <w:rPr>
          <w:rFonts w:cstheme="minorHAnsi"/>
        </w:rPr>
      </w:pPr>
    </w:p>
    <w:p w14:paraId="61B01A39">
      <w:pPr>
        <w:spacing w:line="240" w:lineRule="exact"/>
        <w:jc w:val="left"/>
        <w:rPr>
          <w:rFonts w:cstheme="minorHAnsi"/>
        </w:rPr>
      </w:pPr>
    </w:p>
    <w:p w14:paraId="3BEAE36F">
      <w:pPr>
        <w:spacing w:line="240" w:lineRule="exact"/>
        <w:jc w:val="left"/>
        <w:rPr>
          <w:rFonts w:cstheme="minorHAnsi"/>
        </w:rPr>
      </w:pPr>
    </w:p>
    <w:p w14:paraId="3D23F44A">
      <w:pPr>
        <w:spacing w:line="240" w:lineRule="exact"/>
        <w:jc w:val="left"/>
        <w:rPr>
          <w:rFonts w:cstheme="minorHAnsi"/>
        </w:rPr>
      </w:pPr>
    </w:p>
    <w:p w14:paraId="275F81FE">
      <w:pPr>
        <w:spacing w:line="240" w:lineRule="exact"/>
        <w:jc w:val="left"/>
        <w:rPr>
          <w:rFonts w:cstheme="minorHAnsi"/>
        </w:rPr>
      </w:pPr>
    </w:p>
    <w:p w14:paraId="160AAF37">
      <w:pPr>
        <w:spacing w:line="240" w:lineRule="exact"/>
        <w:jc w:val="left"/>
        <w:rPr>
          <w:rFonts w:cstheme="minorHAnsi"/>
        </w:rPr>
      </w:pPr>
    </w:p>
    <w:p w14:paraId="5CF129AA">
      <w:pPr>
        <w:spacing w:line="240" w:lineRule="exact"/>
        <w:jc w:val="left"/>
        <w:rPr>
          <w:rFonts w:cstheme="minorHAnsi"/>
        </w:rPr>
      </w:pPr>
    </w:p>
    <w:p w14:paraId="2AD837B3">
      <w:pPr>
        <w:jc w:val="center"/>
        <w:rPr>
          <w:rFonts w:hint="default" w:asciiTheme="minorAscii" w:hAnsiTheme="minorAscii" w:eastAsiaTheme="majorEastAsia" w:cstheme="majorEastAsia"/>
          <w:b/>
          <w:bCs/>
          <w:color w:val="000000" w:themeColor="text1"/>
          <w:sz w:val="32"/>
          <w:szCs w:val="36"/>
          <w14:textFill>
            <w14:solidFill>
              <w14:schemeClr w14:val="tx1"/>
            </w14:solidFill>
          </w14:textFill>
        </w:rPr>
      </w:pPr>
      <w:bookmarkStart w:id="37" w:name="OAITransDst_1772157226613GBo"/>
      <w:r>
        <w:rPr>
          <w:rFonts w:hint="default" w:asciiTheme="minorAscii" w:hAnsiTheme="minorAscii" w:eastAsiaTheme="majorEastAsia" w:cstheme="majorEastAsia"/>
          <w:b/>
          <w:bCs/>
          <w:color w:val="000000" w:themeColor="text1"/>
          <w:sz w:val="32"/>
          <w:szCs w:val="36"/>
          <w14:textFill>
            <w14:solidFill>
              <w14:schemeClr w14:val="tx1"/>
            </w14:solidFill>
          </w14:textFill>
        </w:rPr>
        <w:t>Limiteur de vitesse</w:t>
      </w:r>
      <w:bookmarkEnd w:id="37"/>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6"/>
        <w:gridCol w:w="7061"/>
      </w:tblGrid>
      <w:tr w14:paraId="43251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546" w:type="pct"/>
            <w:shd w:val="clear" w:color="auto" w:fill="000000" w:themeFill="text1"/>
            <w:vAlign w:val="center"/>
          </w:tcPr>
          <w:p w14:paraId="43DD98CE">
            <w:pPr>
              <w:spacing w:line="400" w:lineRule="exact"/>
              <w:jc w:val="center"/>
              <w:rPr>
                <w:rFonts w:cstheme="minorHAnsi"/>
                <w:sz w:val="40"/>
                <w:szCs w:val="40"/>
              </w:rPr>
            </w:pPr>
            <w:r>
              <w:rPr>
                <w:rFonts w:cstheme="minorHAnsi"/>
              </w:rPr>
              <mc:AlternateContent>
                <mc:Choice Requires="wps">
                  <w:drawing>
                    <wp:inline distT="0" distB="0" distL="0" distR="0">
                      <wp:extent cx="179705" cy="179705"/>
                      <wp:effectExtent l="0" t="0" r="0" b="0"/>
                      <wp:docPr id="106547590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80000" cy="180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3BB5DDEF">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4.15pt;width:14.15pt;v-text-anchor:bottom;" fillcolor="#FFFFFF" filled="t" stroked="f" coordsize="1095,945" o:gfxdata="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AxamKF0QAAAAMBAAAPAAAAAAAAAAEAIAAAACIAAABkcnMvZG93bnJldi54bWxQSwECFAAUAAAA&#10;CACHTuJA8uQkgUsDAABrCAAADgAAAAAAAAABACAAAAAgAQAAZHJzL2Uyb0RvYy54bWxQSwUGAAAA&#10;AAYABgBZAQAA3QYAAAAA&#10;" path="m526,0l0,945,1095,945,526,0xe">
                      <v:path textboxrect="0,0,1095,945" o:connectlocs="86465,72952;0,252952;180000,252952;86465,72952" o:connectangles="0,0,0,0"/>
                      <v:fill on="t" focussize="0,0"/>
                      <v:stroke on="f"/>
                      <v:imagedata o:title=""/>
                      <o:lock v:ext="edit" aspectratio="t"/>
                      <v:textbox inset="0mm,0mm,0mm,0mm">
                        <w:txbxContent>
                          <w:p w14:paraId="3BB5DDEF">
                            <w:pPr>
                              <w:jc w:val="center"/>
                              <w:rPr>
                                <w:b/>
                                <w:bCs/>
                                <w:sz w:val="25"/>
                                <w:szCs w:val="25"/>
                              </w:rPr>
                            </w:pPr>
                            <w:r>
                              <w:rPr>
                                <w:rFonts w:hint="eastAsia"/>
                                <w:b/>
                                <w:bCs/>
                                <w:sz w:val="25"/>
                                <w:szCs w:val="25"/>
                              </w:rPr>
                              <w:t>!</w:t>
                            </w:r>
                          </w:p>
                        </w:txbxContent>
                      </v:textbox>
                      <w10:wrap type="none"/>
                      <w10:anchorlock/>
                    </v:shape>
                  </w:pict>
                </mc:Fallback>
              </mc:AlternateContent>
            </w:r>
          </w:p>
        </w:tc>
        <w:tc>
          <w:tcPr>
            <w:tcW w:w="4454" w:type="pct"/>
            <w:vAlign w:val="center"/>
          </w:tcPr>
          <w:p w14:paraId="273BFB51">
            <w:pPr>
              <w:spacing w:line="240" w:lineRule="exact"/>
              <w:jc w:val="left"/>
              <w:rPr>
                <w:rFonts w:cstheme="minorHAnsi"/>
                <w:sz w:val="40"/>
                <w:szCs w:val="40"/>
              </w:rPr>
            </w:pPr>
          </w:p>
        </w:tc>
      </w:tr>
    </w:tbl>
    <w:p w14:paraId="01B5FA2F">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cstheme="minorEastAsia"/>
        </w:rPr>
      </w:pPr>
      <w:bookmarkStart w:id="38" w:name="OAITransDst_17721572351030mE"/>
      <w:r>
        <w:rPr>
          <w:rFonts w:hint="default" w:asciiTheme="minorAscii" w:hAnsiTheme="minorAscii" w:cstheme="minorEastAsia"/>
          <w:color w:val="auto"/>
          <w:lang w:eastAsia="zh-CN"/>
        </w:rPr>
        <w:t>Ce VTT est équipé d'une vis de réglage du limiteur de vitesse. Le conducteur débutant doit commencer par le réglage de vitesse la plus basse pour apprendre à maîtriser le véhicule. Une fois que l'opérateur a démontré qu'il maîtrise parfaitement le VTT, l'adulte responsable peut régler la vis du limiteur de vitesse pour augmenter la vitesse maximale. Même si vous poussez le levier d'accélérateur à sa position maximale, le limiteur de vitesse empêche l'accélérateur de s'ouvrir complètement. Au fur et à mesure que le débutant se familiarise davantage avec la conduite de ce VTT, vous pouvez dévisser progressivement la vis de réglage.</w:t>
      </w:r>
      <w:bookmarkEnd w:id="38"/>
    </w:p>
    <w:tbl>
      <w:tblPr>
        <w:tblStyle w:val="11"/>
        <w:tblW w:w="503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31"/>
        <w:gridCol w:w="5653"/>
      </w:tblGrid>
      <w:tr w14:paraId="5FE8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60" w:type="pct"/>
            <w:shd w:val="clear" w:color="auto" w:fill="BEBEBE" w:themeFill="background1" w:themeFillShade="BF"/>
          </w:tcPr>
          <w:p w14:paraId="3D4B93C6">
            <w:pPr>
              <w:spacing w:line="400" w:lineRule="exact"/>
              <w:jc w:val="center"/>
              <w:rPr>
                <w:rFonts w:cstheme="minorHAnsi"/>
                <w:b/>
                <w:bCs/>
                <w:sz w:val="40"/>
                <w:szCs w:val="40"/>
              </w:rPr>
            </w:pPr>
            <w:bookmarkStart w:id="39" w:name="OAITransSrc_1772157239284DCJ"/>
            <w:r>
              <w:rPr>
                <w:rFonts w:cstheme="minorHAnsi"/>
                <w:b/>
                <w:bCs/>
                <w:sz w:val="40"/>
                <w:szCs w:val="40"/>
              </w:rPr>
              <w:t>NOTICE</w:t>
            </w:r>
            <w:bookmarkEnd w:id="39"/>
          </w:p>
        </w:tc>
        <w:tc>
          <w:tcPr>
            <w:tcW w:w="3540" w:type="pct"/>
          </w:tcPr>
          <w:p w14:paraId="1770DD57">
            <w:pPr>
              <w:spacing w:line="240" w:lineRule="exact"/>
              <w:jc w:val="left"/>
              <w:rPr>
                <w:rFonts w:cstheme="minorHAnsi"/>
              </w:rPr>
            </w:pPr>
          </w:p>
        </w:tc>
      </w:tr>
    </w:tbl>
    <w:p w14:paraId="4244ADF1">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eastAsiaTheme="minorEastAsia" w:cstheme="minorHAnsi"/>
          <w:color w:val="auto"/>
          <w:lang w:eastAsia="zh-CN"/>
        </w:rPr>
      </w:pPr>
      <w:r>
        <w:rPr>
          <w:rFonts w:hint="eastAsia" w:cstheme="minorHAnsi"/>
          <w:color w:val="auto"/>
          <w:lang w:eastAsia="zh-CN"/>
        </w:rPr>
        <w:t>La vis du limiteur de vitesse réglable doit impérativement être installée pour pouvoir utiliser le véhicule. L'absence de la vis du limiteur peut permettre à l'eau ou à la poussière de pénétrer et pourrait endommager le véhicule.</w:t>
      </w:r>
    </w:p>
    <w:p w14:paraId="51F7E2D9">
      <w:pPr>
        <w:spacing w:line="240" w:lineRule="exact"/>
        <w:rPr>
          <w:rFonts w:cstheme="minorHAnsi"/>
          <w:b/>
          <w:bCs/>
        </w:rPr>
      </w:pPr>
    </w:p>
    <w:p w14:paraId="44FFBEC4">
      <w:pPr>
        <w:spacing w:line="240" w:lineRule="exact"/>
        <w:rPr>
          <w:rFonts w:cstheme="minorHAnsi"/>
          <w:b/>
          <w:bCs/>
        </w:rPr>
      </w:pPr>
      <w:bookmarkStart w:id="40" w:name="OAITransDst_1772157243725jHQ"/>
      <w:r>
        <w:rPr>
          <w:rFonts w:hint="eastAsia" w:cstheme="minorHAnsi"/>
          <w:b/>
          <w:bCs/>
        </w:rPr>
        <w:t>Réglage du limiteur</w:t>
      </w:r>
      <w:bookmarkEnd w:id="40"/>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35"/>
        <w:gridCol w:w="5692"/>
      </w:tblGrid>
      <w:tr w14:paraId="4209A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1410" w:type="pct"/>
            <w:shd w:val="clear" w:color="auto" w:fill="000000" w:themeFill="text1"/>
            <w:vAlign w:val="center"/>
          </w:tcPr>
          <w:p w14:paraId="224642F1">
            <w:pPr>
              <w:spacing w:line="400" w:lineRule="exact"/>
              <w:jc w:val="left"/>
              <w:rPr>
                <w:rFonts w:cstheme="minorHAnsi"/>
                <w:b/>
                <w:bCs/>
                <w:sz w:val="40"/>
                <w:szCs w:val="40"/>
              </w:rPr>
            </w:pPr>
            <w:bookmarkStart w:id="41" w:name="OAITransSrc_1772157246937MNs"/>
            <w:r>
              <w:rPr>
                <w:rFonts w:cstheme="minorHAnsi"/>
              </w:rPr>
              <mc:AlternateContent>
                <mc:Choice Requires="wps">
                  <w:drawing>
                    <wp:inline distT="0" distB="0" distL="0" distR="0">
                      <wp:extent cx="143510" cy="143510"/>
                      <wp:effectExtent l="0" t="0" r="8890" b="8890"/>
                      <wp:docPr id="1757376755"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3C93A2FC">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YyX07dEAAAADAQAADwAAAAAAAAABACAAAAAiAAAAZHJzL2Rvd25yZXYueG1sUEsBAhQAFAAA&#10;AAgAh07iQOnuK3FMAwAAawgAAA4AAAAAAAAAAQAgAAAAIAEAAGRycy9lMm9Eb2MueG1sUEsFBgAA&#10;AAAGAAYAWQEAAN4GAAAAAA==&#10;" path="m526,0l0,945,1095,945,526,0xe">
                      <v:path textboxrect="0,0,1095,945" o:connectlocs="69172,58361;0,202361;144000,202361;69172,58361" o:connectangles="0,0,0,0"/>
                      <v:fill on="t" focussize="0,0"/>
                      <v:stroke on="f"/>
                      <v:imagedata o:title=""/>
                      <o:lock v:ext="edit" aspectratio="t"/>
                      <v:textbox inset="0mm,0mm,0mm,0mm">
                        <w:txbxContent>
                          <w:p w14:paraId="3C93A2FC">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41"/>
          </w:p>
        </w:tc>
        <w:tc>
          <w:tcPr>
            <w:tcW w:w="3590" w:type="pct"/>
          </w:tcPr>
          <w:p w14:paraId="7C82D3F1">
            <w:pPr>
              <w:spacing w:line="240" w:lineRule="exact"/>
              <w:jc w:val="left"/>
              <w:rPr>
                <w:rFonts w:cstheme="minorHAnsi"/>
              </w:rPr>
            </w:pPr>
          </w:p>
        </w:tc>
      </w:tr>
    </w:tbl>
    <w:p w14:paraId="085E5970">
      <w:pPr>
        <w:rPr>
          <w:rFonts w:hint="default" w:asciiTheme="minorAscii" w:hAnsiTheme="minorAscii" w:cstheme="minorEastAsia"/>
          <w:sz w:val="21"/>
          <w:szCs w:val="21"/>
        </w:rPr>
      </w:pPr>
      <w:bookmarkStart w:id="42" w:name="OAITransDst_1772157250943240"/>
      <w:r>
        <w:rPr>
          <w:rFonts w:hint="default" w:asciiTheme="minorAscii" w:hAnsiTheme="minorAscii" w:cstheme="minorEastAsia"/>
          <w:sz w:val="21"/>
          <w:szCs w:val="21"/>
        </w:rPr>
        <w:t>Les adultes doivent régler la vitesse limite en fonction des capacités du conducteur. Ne laissez jamais un enfant ajuster cette vis.</w:t>
      </w:r>
      <w:bookmarkEnd w:id="42"/>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2"/>
        <w:gridCol w:w="2575"/>
      </w:tblGrid>
      <w:tr w14:paraId="7CA0A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 w:hRule="atLeast"/>
        </w:trPr>
        <w:tc>
          <w:tcPr>
            <w:tcW w:w="3376" w:type="pct"/>
          </w:tcPr>
          <w:p w14:paraId="2699D2BD">
            <w:pPr>
              <w:spacing w:line="240" w:lineRule="exact"/>
              <w:jc w:val="left"/>
              <w:rPr>
                <w:rFonts w:hint="default" w:asciiTheme="minorAscii" w:hAnsiTheme="minorAscii" w:cstheme="minorEastAsia"/>
                <w:sz w:val="21"/>
                <w:szCs w:val="21"/>
              </w:rPr>
            </w:pPr>
            <w:bookmarkStart w:id="43" w:name="OAITransDst_1772157261235TVT"/>
            <w:r>
              <w:rPr>
                <w:rFonts w:hint="default" w:asciiTheme="minorAscii" w:hAnsiTheme="minorAscii" w:cstheme="minorEastAsia"/>
                <w:sz w:val="21"/>
                <w:szCs w:val="21"/>
              </w:rPr>
              <w:t>1 Vis de réglage</w:t>
            </w:r>
          </w:p>
          <w:p w14:paraId="76366736">
            <w:pPr>
              <w:spacing w:line="240" w:lineRule="exact"/>
              <w:jc w:val="left"/>
              <w:rPr>
                <w:rFonts w:hint="default" w:asciiTheme="minorAscii" w:hAnsiTheme="minorAscii" w:cstheme="minorEastAsia"/>
                <w:sz w:val="21"/>
                <w:szCs w:val="21"/>
              </w:rPr>
            </w:pPr>
            <w:r>
              <w:rPr>
                <w:rFonts w:hint="default" w:asciiTheme="minorAscii" w:hAnsiTheme="minorAscii" w:cstheme="minorEastAsia"/>
                <w:sz w:val="21"/>
                <w:szCs w:val="21"/>
              </w:rPr>
              <w:t>2 Contre-écrou</w:t>
            </w:r>
          </w:p>
          <w:p w14:paraId="2022788E">
            <w:pPr>
              <w:spacing w:line="240" w:lineRule="exact"/>
              <w:jc w:val="left"/>
              <w:rPr>
                <w:rFonts w:hint="default" w:asciiTheme="minorAscii" w:hAnsiTheme="minorAscii" w:cstheme="minorEastAsia"/>
                <w:b/>
                <w:bCs/>
                <w:sz w:val="21"/>
                <w:szCs w:val="21"/>
              </w:rPr>
            </w:pPr>
          </w:p>
          <w:p w14:paraId="6577B5D4">
            <w:pPr>
              <w:spacing w:line="240" w:lineRule="exact"/>
              <w:jc w:val="left"/>
              <w:rPr>
                <w:rFonts w:hint="default" w:asciiTheme="minorAscii" w:hAnsiTheme="minorAscii" w:cstheme="minorEastAsia"/>
                <w:b/>
                <w:bCs/>
                <w:sz w:val="21"/>
                <w:szCs w:val="21"/>
              </w:rPr>
            </w:pPr>
            <w:r>
              <w:rPr>
                <w:rFonts w:hint="default" w:asciiTheme="minorAscii" w:hAnsiTheme="minorAscii" w:cstheme="minorEastAsia"/>
                <w:b/>
                <w:bCs/>
                <w:sz w:val="21"/>
                <w:szCs w:val="21"/>
              </w:rPr>
              <w:t>Pour augmenter la vitesse max.</w:t>
            </w:r>
            <w:bookmarkEnd w:id="43"/>
          </w:p>
          <w:p w14:paraId="3C87627A">
            <w:pPr>
              <w:numPr>
                <w:ilvl w:val="0"/>
                <w:numId w:val="4"/>
              </w:numPr>
              <w:spacing w:line="240" w:lineRule="exact"/>
              <w:jc w:val="left"/>
              <w:rPr>
                <w:rFonts w:hint="default" w:asciiTheme="minorAscii" w:hAnsiTheme="minorAscii" w:cstheme="minorEastAsia"/>
                <w:sz w:val="21"/>
                <w:szCs w:val="21"/>
              </w:rPr>
            </w:pPr>
            <w:r>
              <w:rPr>
                <w:rFonts w:hint="default" w:asciiTheme="minorAscii" w:hAnsiTheme="minorAscii" w:cstheme="minorEastAsia"/>
                <w:sz w:val="21"/>
                <w:szCs w:val="21"/>
              </w:rPr>
              <w:t>Desserrez le contre-écrou (#2).</w:t>
            </w:r>
          </w:p>
          <w:p w14:paraId="30D9C1B5">
            <w:pPr>
              <w:numPr>
                <w:ilvl w:val="0"/>
                <w:numId w:val="4"/>
              </w:numPr>
              <w:spacing w:line="240" w:lineRule="exact"/>
              <w:jc w:val="left"/>
              <w:rPr>
                <w:rFonts w:hint="default" w:asciiTheme="minorAscii" w:hAnsiTheme="minorAscii" w:cstheme="minorEastAsia"/>
                <w:sz w:val="21"/>
                <w:szCs w:val="21"/>
              </w:rPr>
            </w:pPr>
            <w:r>
              <w:rPr>
                <w:rFonts w:hint="default" w:asciiTheme="minorAscii" w:hAnsiTheme="minorAscii" w:cstheme="minorEastAsia"/>
                <w:sz w:val="21"/>
                <w:szCs w:val="21"/>
              </w:rPr>
              <w:t>Tournez la vis dans le sens antihoraire pour augmenter la vitesse.</w:t>
            </w:r>
          </w:p>
          <w:p w14:paraId="2CE8F8FF">
            <w:pPr>
              <w:numPr>
                <w:ilvl w:val="0"/>
                <w:numId w:val="4"/>
              </w:numPr>
              <w:spacing w:line="240" w:lineRule="exact"/>
              <w:jc w:val="left"/>
              <w:rPr>
                <w:rFonts w:hint="default" w:asciiTheme="minorAscii" w:hAnsiTheme="minorAscii" w:cstheme="minorEastAsia"/>
                <w:sz w:val="21"/>
                <w:szCs w:val="21"/>
              </w:rPr>
            </w:pPr>
            <w:r>
              <w:rPr>
                <w:rFonts w:hint="default" w:asciiTheme="minorAscii" w:hAnsiTheme="minorAscii" w:cstheme="minorEastAsia"/>
                <w:sz w:val="21"/>
                <w:szCs w:val="21"/>
              </w:rPr>
              <w:t>Serrez le contre-écrou pour fixer la vis (#1) en position.</w:t>
            </w:r>
            <w:bookmarkStart w:id="44" w:name="OLE_LINK3"/>
            <w:bookmarkEnd w:id="44"/>
          </w:p>
          <w:p w14:paraId="00A529FA">
            <w:pPr>
              <w:spacing w:line="240" w:lineRule="exact"/>
              <w:jc w:val="left"/>
              <w:rPr>
                <w:rFonts w:hint="default" w:asciiTheme="minorAscii" w:hAnsiTheme="minorAscii" w:cstheme="minorEastAsia"/>
                <w:b/>
                <w:bCs/>
                <w:sz w:val="21"/>
                <w:szCs w:val="21"/>
              </w:rPr>
            </w:pPr>
          </w:p>
          <w:p w14:paraId="5B481F67">
            <w:pPr>
              <w:spacing w:line="240" w:lineRule="exact"/>
              <w:jc w:val="left"/>
              <w:rPr>
                <w:rFonts w:hint="default" w:asciiTheme="minorAscii" w:hAnsiTheme="minorAscii" w:cstheme="minorEastAsia"/>
                <w:b/>
                <w:bCs/>
                <w:sz w:val="21"/>
                <w:szCs w:val="21"/>
              </w:rPr>
            </w:pPr>
            <w:bookmarkStart w:id="45" w:name="OAITransDst_1772157261226zdp"/>
            <w:r>
              <w:rPr>
                <w:rFonts w:hint="default" w:asciiTheme="minorAscii" w:hAnsiTheme="minorAscii" w:cstheme="minorEastAsia"/>
                <w:b/>
                <w:bCs/>
                <w:sz w:val="21"/>
                <w:szCs w:val="21"/>
              </w:rPr>
              <w:t>Pour réduire la vitesse max.</w:t>
            </w:r>
            <w:bookmarkEnd w:id="45"/>
          </w:p>
          <w:p w14:paraId="78E9AC79">
            <w:pPr>
              <w:spacing w:line="240" w:lineRule="exact"/>
              <w:jc w:val="left"/>
              <w:rPr>
                <w:rFonts w:hint="default" w:asciiTheme="minorAscii" w:hAnsiTheme="minorAscii" w:cstheme="minorEastAsia"/>
                <w:sz w:val="21"/>
                <w:szCs w:val="21"/>
              </w:rPr>
            </w:pPr>
            <w:bookmarkStart w:id="46" w:name="OAITransDst_1772157261232TsE"/>
            <w:r>
              <w:rPr>
                <w:rFonts w:hint="default" w:asciiTheme="minorAscii" w:hAnsiTheme="minorAscii" w:cstheme="minorEastAsia"/>
                <w:sz w:val="21"/>
                <w:szCs w:val="21"/>
              </w:rPr>
              <w:t>1. Desserrez le contre-écrou (#2).</w:t>
            </w:r>
            <w:bookmarkEnd w:id="46"/>
          </w:p>
          <w:p w14:paraId="378AA581">
            <w:pPr>
              <w:spacing w:line="240" w:lineRule="exact"/>
              <w:jc w:val="left"/>
              <w:rPr>
                <w:rFonts w:hint="default" w:asciiTheme="minorAscii" w:hAnsiTheme="minorAscii" w:cstheme="minorEastAsia"/>
                <w:sz w:val="21"/>
                <w:szCs w:val="21"/>
              </w:rPr>
            </w:pPr>
            <w:bookmarkStart w:id="47" w:name="OAITransDst_1772157261222SER"/>
            <w:r>
              <w:rPr>
                <w:rFonts w:hint="default" w:asciiTheme="minorAscii" w:hAnsiTheme="minorAscii" w:cstheme="minorEastAsia"/>
                <w:sz w:val="21"/>
                <w:szCs w:val="21"/>
              </w:rPr>
              <w:t>2. Tournez la vis dans le sens horaire pour réduire la vitesse.</w:t>
            </w:r>
            <w:bookmarkEnd w:id="47"/>
          </w:p>
          <w:p w14:paraId="5CFC0FF7">
            <w:pPr>
              <w:spacing w:line="240" w:lineRule="exact"/>
              <w:jc w:val="left"/>
              <w:rPr>
                <w:rFonts w:hint="default" w:asciiTheme="minorAscii" w:hAnsiTheme="minorAscii" w:cstheme="minorEastAsia"/>
                <w:sz w:val="21"/>
                <w:szCs w:val="21"/>
              </w:rPr>
            </w:pPr>
            <w:bookmarkStart w:id="48" w:name="OAITransDst_17721572612282FJ"/>
            <w:r>
              <w:rPr>
                <w:rFonts w:hint="default" w:asciiTheme="minorAscii" w:hAnsiTheme="minorAscii" w:cstheme="minorEastAsia"/>
                <w:sz w:val="21"/>
                <w:szCs w:val="21"/>
              </w:rPr>
              <w:t>3. Serrer le contre-écrou pour fixer la vis (#1).</w:t>
            </w:r>
            <w:bookmarkEnd w:id="48"/>
          </w:p>
          <w:p w14:paraId="4CFD6938">
            <w:pPr>
              <w:spacing w:line="240" w:lineRule="exact"/>
              <w:jc w:val="left"/>
              <w:rPr>
                <w:rFonts w:hint="default" w:asciiTheme="minorAscii" w:hAnsiTheme="minorAscii" w:cstheme="minorEastAsia"/>
                <w:sz w:val="21"/>
                <w:szCs w:val="21"/>
              </w:rPr>
            </w:pPr>
          </w:p>
        </w:tc>
        <w:tc>
          <w:tcPr>
            <w:tcW w:w="1624" w:type="pct"/>
          </w:tcPr>
          <w:p w14:paraId="30BA782A">
            <w:pPr>
              <w:jc w:val="center"/>
              <w:rPr>
                <w:rFonts w:hint="default" w:asciiTheme="minorAscii" w:hAnsiTheme="minorAscii" w:cstheme="minorEastAsia"/>
                <w:sz w:val="21"/>
                <w:szCs w:val="21"/>
              </w:rPr>
            </w:pPr>
            <w:r>
              <w:rPr>
                <w:rFonts w:hint="default" w:asciiTheme="minorAscii" w:hAnsiTheme="minorAscii" w:cstheme="minorEastAsia"/>
                <w:sz w:val="21"/>
                <w:szCs w:val="21"/>
              </w:rPr>
              <w:drawing>
                <wp:inline distT="0" distB="0" distL="114300" distR="114300">
                  <wp:extent cx="1181100" cy="1320800"/>
                  <wp:effectExtent l="0" t="0" r="0" b="12700"/>
                  <wp:docPr id="8" name="图片 8" descr="XS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XSQ1"/>
                          <pic:cNvPicPr>
                            <a:picLocks noChangeAspect="1"/>
                          </pic:cNvPicPr>
                        </pic:nvPicPr>
                        <pic:blipFill>
                          <a:blip r:embed="rId29"/>
                          <a:stretch>
                            <a:fillRect/>
                          </a:stretch>
                        </pic:blipFill>
                        <pic:spPr>
                          <a:xfrm>
                            <a:off x="0" y="0"/>
                            <a:ext cx="1181100" cy="1320800"/>
                          </a:xfrm>
                          <a:prstGeom prst="rect">
                            <a:avLst/>
                          </a:prstGeom>
                        </pic:spPr>
                      </pic:pic>
                    </a:graphicData>
                  </a:graphic>
                </wp:inline>
              </w:drawing>
            </w:r>
          </w:p>
        </w:tc>
      </w:tr>
    </w:tbl>
    <w:p w14:paraId="3B7AF12A">
      <w:pPr>
        <w:spacing w:line="240" w:lineRule="exact"/>
        <w:jc w:val="left"/>
        <w:rPr>
          <w:rFonts w:hint="default" w:asciiTheme="minorAscii" w:hAnsiTheme="minorAscii" w:cstheme="minorEastAsia"/>
          <w:b/>
          <w:bCs/>
          <w:sz w:val="21"/>
          <w:szCs w:val="21"/>
        </w:rPr>
      </w:pPr>
      <w:r>
        <w:rPr>
          <w:rFonts w:hint="default" w:asciiTheme="minorAscii" w:hAnsiTheme="minorAscii" w:cstheme="minorEastAsia"/>
          <w:sz w:val="21"/>
          <w:szCs w:val="21"/>
        </w:rPr>
        <w:br w:type="textWrapping"/>
      </w:r>
      <w:r>
        <w:rPr>
          <w:rFonts w:hint="default" w:asciiTheme="minorAscii" w:hAnsiTheme="minorAscii" w:cstheme="minorEastAsia"/>
          <w:sz w:val="21"/>
          <w:szCs w:val="21"/>
        </w:rPr>
        <w:t>Frein avant</w:t>
      </w:r>
    </w:p>
    <w:p w14:paraId="76829C5D">
      <w:pPr>
        <w:spacing w:line="240" w:lineRule="exact"/>
        <w:jc w:val="left"/>
        <w:rPr>
          <w:rFonts w:hint="default" w:asciiTheme="minorAscii" w:hAnsiTheme="minorAscii" w:cstheme="minorEastAsia"/>
          <w:sz w:val="21"/>
          <w:szCs w:val="21"/>
        </w:rPr>
      </w:pPr>
      <w:r>
        <w:rPr>
          <w:rFonts w:hint="default" w:asciiTheme="minorAscii" w:hAnsiTheme="minorAscii" w:cstheme="minorEastAsia"/>
          <w:sz w:val="21"/>
          <w:szCs w:val="21"/>
        </w:rPr>
        <w:t>Le levier de frein avant est sur le côté droit du guidon. Serrez-le vers la poignée.</w:t>
      </w:r>
    </w:p>
    <w:p w14:paraId="0BB5A043">
      <w:pPr>
        <w:spacing w:line="240" w:lineRule="exact"/>
        <w:jc w:val="left"/>
        <w:rPr>
          <w:rFonts w:hint="default" w:asciiTheme="minorAscii" w:hAnsiTheme="minorAscii" w:cstheme="minorEastAsia"/>
          <w:sz w:val="21"/>
          <w:szCs w:val="21"/>
        </w:rPr>
      </w:pPr>
    </w:p>
    <w:p w14:paraId="51D1E336">
      <w:pPr>
        <w:spacing w:line="240" w:lineRule="exact"/>
        <w:jc w:val="left"/>
        <w:rPr>
          <w:rFonts w:hint="default" w:asciiTheme="minorAscii" w:hAnsiTheme="minorAscii" w:cstheme="minorEastAsia"/>
          <w:b/>
          <w:bCs/>
          <w:sz w:val="21"/>
          <w:szCs w:val="21"/>
        </w:rPr>
      </w:pPr>
      <w:r>
        <w:rPr>
          <w:rFonts w:hint="default" w:asciiTheme="minorAscii" w:hAnsiTheme="minorAscii" w:cstheme="minorEastAsia"/>
          <w:b/>
          <w:bCs/>
          <w:sz w:val="21"/>
          <w:szCs w:val="21"/>
        </w:rPr>
        <w:t>Frein arrière</w:t>
      </w:r>
    </w:p>
    <w:p w14:paraId="714B675B">
      <w:pPr>
        <w:spacing w:line="240" w:lineRule="exact"/>
        <w:jc w:val="left"/>
        <w:rPr>
          <w:rFonts w:hint="default" w:asciiTheme="minorAscii" w:hAnsiTheme="minorAscii" w:cstheme="minorEastAsia"/>
          <w:sz w:val="21"/>
          <w:szCs w:val="21"/>
        </w:rPr>
      </w:pPr>
      <w:r>
        <w:rPr>
          <w:rFonts w:hint="default" w:asciiTheme="minorAscii" w:hAnsiTheme="minorAscii" w:cstheme="minorEastAsia"/>
          <w:sz w:val="21"/>
          <w:szCs w:val="21"/>
        </w:rPr>
        <w:t>Le levier de frein arrière est sur le côté gauche du guidon.</w:t>
      </w:r>
    </w:p>
    <w:p w14:paraId="7D26565C">
      <w:pPr>
        <w:spacing w:line="240" w:lineRule="exact"/>
        <w:jc w:val="left"/>
        <w:rPr>
          <w:rFonts w:hint="default" w:asciiTheme="minorAscii" w:hAnsiTheme="minorAscii" w:cstheme="minorEastAsia"/>
          <w:sz w:val="21"/>
          <w:szCs w:val="21"/>
        </w:rPr>
      </w:pPr>
    </w:p>
    <w:p w14:paraId="04F08ADC">
      <w:pPr>
        <w:spacing w:line="240" w:lineRule="exact"/>
        <w:jc w:val="left"/>
        <w:rPr>
          <w:rFonts w:hint="default" w:asciiTheme="minorAscii" w:hAnsiTheme="minorAscii" w:cstheme="minorEastAsia"/>
          <w:sz w:val="21"/>
          <w:szCs w:val="21"/>
        </w:rPr>
      </w:pPr>
    </w:p>
    <w:p w14:paraId="74C8EFC3">
      <w:pPr>
        <w:jc w:val="center"/>
        <w:rPr>
          <w:rFonts w:hint="default" w:asciiTheme="minorAscii" w:hAnsiTheme="minorAscii" w:eastAsiaTheme="majorEastAsia" w:cstheme="majorEastAsia"/>
          <w:b/>
          <w:bCs/>
          <w:sz w:val="32"/>
          <w:szCs w:val="32"/>
        </w:rPr>
      </w:pPr>
      <w:bookmarkStart w:id="49" w:name="OAITransDst_1772157269393a3n"/>
      <w:r>
        <w:rPr>
          <w:rFonts w:hint="default" w:asciiTheme="minorAscii" w:hAnsiTheme="minorAscii" w:eastAsiaTheme="majorEastAsia" w:cstheme="majorEastAsia"/>
          <w:b/>
          <w:bCs/>
          <w:sz w:val="32"/>
          <w:szCs w:val="32"/>
        </w:rPr>
        <w:t>Frein de stationnement</w:t>
      </w:r>
      <w:bookmarkEnd w:id="49"/>
    </w:p>
    <w:p w14:paraId="65C69165">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Avant le démarrage du moteur et après le stationnement du VTT (en particulier sur une pente), vous devez impérativement utiliser le frein de stationnement. Ce VTT est équipé d'un dispositif de frein de stationnement sur l'essieu avant.</w:t>
      </w:r>
    </w:p>
    <w:p w14:paraId="6AEB7E7D">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Pour serrer le frein de stationnement : Serrez d'abord le levier de frein avant, puis basculez le levier du frein de stationnement et levez-le, puis relâchez le levier de frein avant.</w:t>
      </w:r>
    </w:p>
    <w:p w14:paraId="58273841">
      <w:pPr>
        <w:spacing w:line="240" w:lineRule="exact"/>
        <w:rPr>
          <w:rFonts w:hint="eastAsia" w:asciiTheme="minorEastAsia" w:hAnsiTheme="minorEastAsia" w:cstheme="minorEastAsia"/>
        </w:rPr>
      </w:pPr>
      <w:r>
        <w:rPr>
          <w:rFonts w:hint="default" w:asciiTheme="minorAscii" w:hAnsiTheme="minorAscii" w:cstheme="minorEastAsia"/>
          <w:color w:val="auto"/>
          <w:lang w:eastAsia="zh-CN"/>
        </w:rPr>
        <w:t>Pour desserrer le frein de stationnement : Serrez le levier de frein avant, le levier du frein de stationnement à ressort revient automatiquement en position de fermeture, puis relâchez le levier de frein avant.</w:t>
      </w:r>
    </w:p>
    <w:tbl>
      <w:tblPr>
        <w:tblStyle w:val="11"/>
        <w:tblW w:w="506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31"/>
        <w:gridCol w:w="5691"/>
      </w:tblGrid>
      <w:tr w14:paraId="147E3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53" w:type="pct"/>
            <w:shd w:val="clear" w:color="auto" w:fill="000000" w:themeFill="text1"/>
            <w:vAlign w:val="center"/>
          </w:tcPr>
          <w:p w14:paraId="73A5EB1B">
            <w:pPr>
              <w:spacing w:line="400" w:lineRule="exact"/>
              <w:jc w:val="center"/>
              <w:rPr>
                <w:rFonts w:cstheme="minorHAnsi"/>
                <w:b/>
                <w:bCs/>
                <w:sz w:val="40"/>
                <w:szCs w:val="40"/>
              </w:rPr>
            </w:pPr>
            <w:bookmarkStart w:id="50" w:name="OAITransSrc_17721572727770DA"/>
            <w:r>
              <w:rPr>
                <w:rFonts w:cstheme="minorHAnsi"/>
              </w:rPr>
              <mc:AlternateContent>
                <mc:Choice Requires="wps">
                  <w:drawing>
                    <wp:inline distT="0" distB="0" distL="0" distR="0">
                      <wp:extent cx="143510" cy="143510"/>
                      <wp:effectExtent l="0" t="0" r="8890" b="8890"/>
                      <wp:docPr id="2080217063"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ACFB3F7">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YyX07dEAAAADAQAADwAAAAAAAAABACAAAAAiAAAAZHJzL2Rvd25yZXYueG1sUEsBAhQAFAAA&#10;AAgAh07iQO3sP7hMAwAAawgAAA4AAAAAAAAAAQAgAAAAIAEAAGRycy9lMm9Eb2MueG1sUEsFBgAA&#10;AAAGAAYAWQEAAN4GAAAAAA==&#10;" path="m526,0l0,945,1095,945,526,0xe">
                      <v:path textboxrect="0,0,1095,945" o:connectlocs="69172,58361;0,202361;144000,202361;69172,58361" o:connectangles="0,0,0,0"/>
                      <v:fill on="t" focussize="0,0"/>
                      <v:stroke on="f"/>
                      <v:imagedata o:title=""/>
                      <o:lock v:ext="edit" aspectratio="t"/>
                      <v:textbox inset="0mm,0mm,0mm,0mm">
                        <w:txbxContent>
                          <w:p w14:paraId="6ACFB3F7">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50"/>
          </w:p>
        </w:tc>
        <w:tc>
          <w:tcPr>
            <w:tcW w:w="3547" w:type="pct"/>
          </w:tcPr>
          <w:p w14:paraId="3F394E50">
            <w:pPr>
              <w:spacing w:line="240" w:lineRule="exact"/>
              <w:jc w:val="left"/>
              <w:rPr>
                <w:rFonts w:cstheme="minorHAnsi"/>
              </w:rPr>
            </w:pPr>
          </w:p>
        </w:tc>
      </w:tr>
    </w:tbl>
    <w:p w14:paraId="558E162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heme="minorAscii" w:hAnsiTheme="minorAscii" w:eastAsiaTheme="minorEastAsia" w:cstheme="minorEastAsia"/>
          <w:color w:val="auto"/>
          <w:lang w:eastAsia="zh-CN"/>
        </w:rPr>
      </w:pPr>
      <w:bookmarkStart w:id="51" w:name="OAITransDst_1772157277910XD9"/>
      <w:r>
        <w:rPr>
          <w:rFonts w:hint="default" w:asciiTheme="minorAscii" w:hAnsiTheme="minorAscii" w:cstheme="minorEastAsia"/>
          <w:color w:val="auto"/>
          <w:lang w:eastAsia="zh-CN"/>
        </w:rPr>
        <w:t>Avant de démarrer le moteur, vous devez impérativement serrer le frein de stationnement. Si le frein de stationnement n'est pas activé, le VTT pourrait se déplacer accidentellement, entraîner une perte de contrôle du véhicule ou provoquer une collision.</w:t>
      </w:r>
    </w:p>
    <w:p w14:paraId="5633AD0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cstheme="minorEastAsia"/>
        </w:rPr>
      </w:pPr>
      <w:r>
        <w:rPr>
          <w:rFonts w:hint="default" w:asciiTheme="minorAscii" w:hAnsiTheme="minorAscii" w:cstheme="minorEastAsia"/>
          <w:color w:val="auto"/>
          <w:lang w:eastAsia="zh-CN"/>
        </w:rPr>
        <w:t>Avant de commencer à conduire, vous devez impérativement vérifier que le frein de stationnement est complètement desserré. Si vous conduisez sans avoir desserré le frein de stationnement, cela provoquera une surchauffe du frein, entraînera une perte de contrôle du véhicule et provoquera un accident.</w:t>
      </w:r>
      <w:bookmarkEnd w:id="51"/>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6"/>
        <w:gridCol w:w="3961"/>
      </w:tblGrid>
      <w:tr w14:paraId="71B8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99" w:type="pct"/>
            <w:tcBorders>
              <w:left w:val="nil"/>
              <w:bottom w:val="nil"/>
            </w:tcBorders>
            <w:vAlign w:val="center"/>
          </w:tcPr>
          <w:p w14:paraId="1780AAD3">
            <w:pPr>
              <w:jc w:val="center"/>
              <w:rPr>
                <w:rFonts w:cstheme="minorHAnsi"/>
              </w:rPr>
            </w:pPr>
            <w:r>
              <w:rPr>
                <w:rFonts w:hint="eastAsia" w:cstheme="minorHAnsi"/>
              </w:rPr>
              <w:drawing>
                <wp:inline distT="0" distB="0" distL="114300" distR="114300">
                  <wp:extent cx="2375535" cy="1438910"/>
                  <wp:effectExtent l="0" t="0" r="5715" b="8890"/>
                  <wp:docPr id="1" name="图片 1" descr="ZB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ZBS1"/>
                          <pic:cNvPicPr>
                            <a:picLocks noChangeAspect="1"/>
                          </pic:cNvPicPr>
                        </pic:nvPicPr>
                        <pic:blipFill>
                          <a:blip r:embed="rId30"/>
                          <a:stretch>
                            <a:fillRect/>
                          </a:stretch>
                        </pic:blipFill>
                        <pic:spPr>
                          <a:xfrm>
                            <a:off x="0" y="0"/>
                            <a:ext cx="2375535" cy="1438910"/>
                          </a:xfrm>
                          <a:prstGeom prst="rect">
                            <a:avLst/>
                          </a:prstGeom>
                        </pic:spPr>
                      </pic:pic>
                    </a:graphicData>
                  </a:graphic>
                </wp:inline>
              </w:drawing>
            </w:r>
          </w:p>
        </w:tc>
        <w:tc>
          <w:tcPr>
            <w:tcW w:w="2500" w:type="pct"/>
            <w:tcBorders>
              <w:bottom w:val="nil"/>
              <w:right w:val="nil"/>
            </w:tcBorders>
          </w:tcPr>
          <w:p w14:paraId="3E26219E">
            <w:pPr>
              <w:jc w:val="center"/>
              <w:rPr>
                <w:rFonts w:cstheme="minorHAnsi"/>
              </w:rPr>
            </w:pPr>
          </w:p>
          <w:p w14:paraId="57E47061">
            <w:pPr>
              <w:jc w:val="center"/>
              <w:rPr>
                <w:rFonts w:cstheme="minorHAnsi"/>
              </w:rPr>
            </w:pPr>
            <w:r>
              <w:rPr>
                <w:rFonts w:hint="eastAsia" w:cstheme="minorHAnsi"/>
              </w:rPr>
              <w:drawing>
                <wp:inline distT="0" distB="0" distL="114300" distR="114300">
                  <wp:extent cx="2238375" cy="1274445"/>
                  <wp:effectExtent l="0" t="0" r="9525" b="1905"/>
                  <wp:docPr id="5" name="图片 5" descr="右把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右把手1"/>
                          <pic:cNvPicPr>
                            <a:picLocks noChangeAspect="1"/>
                          </pic:cNvPicPr>
                        </pic:nvPicPr>
                        <pic:blipFill>
                          <a:blip r:embed="rId31"/>
                          <a:stretch>
                            <a:fillRect/>
                          </a:stretch>
                        </pic:blipFill>
                        <pic:spPr>
                          <a:xfrm>
                            <a:off x="0" y="0"/>
                            <a:ext cx="2238375" cy="1274445"/>
                          </a:xfrm>
                          <a:prstGeom prst="rect">
                            <a:avLst/>
                          </a:prstGeom>
                        </pic:spPr>
                      </pic:pic>
                    </a:graphicData>
                  </a:graphic>
                </wp:inline>
              </w:drawing>
            </w:r>
          </w:p>
        </w:tc>
      </w:tr>
      <w:tr w14:paraId="053B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Borders>
              <w:top w:val="nil"/>
              <w:left w:val="nil"/>
              <w:bottom w:val="nil"/>
              <w:right w:val="nil"/>
            </w:tcBorders>
          </w:tcPr>
          <w:p w14:paraId="4180CCBE">
            <w:pPr>
              <w:spacing w:line="240" w:lineRule="exact"/>
              <w:jc w:val="center"/>
              <w:rPr>
                <w:rFonts w:cstheme="minorHAnsi"/>
                <w:b/>
                <w:bCs/>
                <w:sz w:val="32"/>
                <w:szCs w:val="36"/>
              </w:rPr>
            </w:pPr>
            <w:bookmarkStart w:id="52" w:name="OAITransDst_1772157284868qU6"/>
            <w:r>
              <w:rPr>
                <w:rFonts w:hint="default" w:asciiTheme="minorAscii" w:hAnsiTheme="minorAscii" w:cstheme="minorEastAsia"/>
                <w:szCs w:val="21"/>
              </w:rPr>
              <w:t>1. Levier de verrouillage</w:t>
            </w:r>
          </w:p>
        </w:tc>
      </w:tr>
    </w:tbl>
    <w:p w14:paraId="54B9DEB7">
      <w:pPr>
        <w:spacing w:line="240" w:lineRule="exact"/>
        <w:rPr>
          <w:rFonts w:cstheme="minorHAnsi"/>
          <w:b/>
          <w:bCs/>
          <w:sz w:val="32"/>
          <w:szCs w:val="36"/>
        </w:rPr>
      </w:pPr>
    </w:p>
    <w:p w14:paraId="79A1EB44">
      <w:pPr>
        <w:rPr>
          <w:rFonts w:cstheme="minorHAnsi"/>
          <w:b/>
          <w:bCs/>
          <w:sz w:val="32"/>
          <w:szCs w:val="36"/>
        </w:rPr>
      </w:pPr>
    </w:p>
    <w:p w14:paraId="53CB9945">
      <w:pPr>
        <w:rPr>
          <w:rFonts w:cstheme="minorHAnsi"/>
          <w:b/>
          <w:bCs/>
          <w:sz w:val="32"/>
          <w:szCs w:val="36"/>
        </w:rPr>
      </w:pPr>
    </w:p>
    <w:p w14:paraId="44C3D8CA">
      <w:pPr>
        <w:rPr>
          <w:rFonts w:cstheme="minorHAnsi"/>
          <w:b/>
          <w:bCs/>
          <w:sz w:val="32"/>
          <w:szCs w:val="36"/>
        </w:rPr>
      </w:pPr>
    </w:p>
    <w:p w14:paraId="2860865D">
      <w:pPr>
        <w:rPr>
          <w:rFonts w:cstheme="minorHAnsi"/>
          <w:b/>
          <w:bCs/>
          <w:sz w:val="32"/>
          <w:szCs w:val="36"/>
        </w:rPr>
      </w:pPr>
    </w:p>
    <w:p w14:paraId="001D3A18">
      <w:pPr>
        <w:rPr>
          <w:rFonts w:cstheme="minorHAnsi"/>
          <w:b/>
          <w:bCs/>
          <w:sz w:val="32"/>
          <w:szCs w:val="36"/>
        </w:rPr>
      </w:pPr>
    </w:p>
    <w:p w14:paraId="7C4A6935">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Réservoir de carburant</w:t>
      </w:r>
      <w:bookmarkEnd w:id="52"/>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23"/>
        <w:gridCol w:w="5701"/>
      </w:tblGrid>
      <w:tr w14:paraId="3F6A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03" w:type="pct"/>
            <w:shd w:val="clear" w:color="auto" w:fill="000000" w:themeFill="text1"/>
            <w:vAlign w:val="center"/>
          </w:tcPr>
          <w:p w14:paraId="4DB302D3">
            <w:pPr>
              <w:spacing w:line="400" w:lineRule="exact"/>
              <w:jc w:val="center"/>
              <w:rPr>
                <w:rFonts w:cstheme="minorHAnsi"/>
                <w:b/>
                <w:bCs/>
                <w:sz w:val="40"/>
                <w:szCs w:val="40"/>
              </w:rPr>
            </w:pPr>
            <w:bookmarkStart w:id="53" w:name="OAITransSrc_1772157288084FjK"/>
            <w:r>
              <w:rPr>
                <w:rFonts w:cstheme="minorHAnsi"/>
              </w:rPr>
              <mc:AlternateContent>
                <mc:Choice Requires="wps">
                  <w:drawing>
                    <wp:inline distT="0" distB="0" distL="0" distR="0">
                      <wp:extent cx="143510" cy="143510"/>
                      <wp:effectExtent l="0" t="0" r="8890" b="8890"/>
                      <wp:docPr id="57863421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267BED71">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R3IWXEsDAABq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267BED71">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53"/>
          </w:p>
        </w:tc>
        <w:tc>
          <w:tcPr>
            <w:tcW w:w="3597" w:type="pct"/>
          </w:tcPr>
          <w:p w14:paraId="67804885">
            <w:pPr>
              <w:spacing w:line="240" w:lineRule="exact"/>
              <w:jc w:val="left"/>
              <w:rPr>
                <w:rFonts w:cstheme="minorHAnsi"/>
              </w:rPr>
            </w:pPr>
          </w:p>
        </w:tc>
      </w:tr>
    </w:tbl>
    <w:p w14:paraId="05A2D3A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cstheme="minorEastAsia"/>
          <w:szCs w:val="21"/>
        </w:rPr>
      </w:pPr>
      <w:bookmarkStart w:id="54" w:name="OAITransDst_1772157291187tGs"/>
      <w:r>
        <w:rPr>
          <w:rFonts w:hint="default" w:asciiTheme="minorAscii" w:hAnsiTheme="minorAscii" w:cstheme="minorEastAsia"/>
          <w:color w:val="auto"/>
          <w:szCs w:val="21"/>
          <w:lang w:eastAsia="zh-CN"/>
        </w:rPr>
        <w:t>L'essence et ses vapeurs sont extrêmement inflammables. Pour éviter les incendies et explosions et réduire le risque de blessure pendant le ravitaillement, veuillez respecter les instructions suivantes.</w:t>
      </w:r>
      <w:bookmarkEnd w:id="54"/>
    </w:p>
    <w:tbl>
      <w:tblPr>
        <w:tblStyle w:val="1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6"/>
        <w:gridCol w:w="2998"/>
      </w:tblGrid>
      <w:tr w14:paraId="6DA9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2" w:hRule="atLeast"/>
        </w:trPr>
        <w:tc>
          <w:tcPr>
            <w:tcW w:w="3108" w:type="pct"/>
            <w:vAlign w:val="center"/>
          </w:tcPr>
          <w:p w14:paraId="7D7E6C47">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Avant le ravitaillement, arrêtez le moteur et assurez-vous qu'aucune personne ne se trouve sur le véhicule. Ne ravitailler jamais lorsque vous fumez ou à proximité d'étincelles, de flammes nues ou d'autres sources d'ignition (comme les allumeurs de chauffe-eau ou de sèche-linge).</w:t>
            </w:r>
          </w:p>
          <w:p w14:paraId="69059A50">
            <w:pPr>
              <w:pStyle w:val="16"/>
              <w:numPr>
                <w:ilvl w:val="0"/>
                <w:numId w:val="5"/>
              </w:numPr>
              <w:spacing w:line="240" w:lineRule="exact"/>
              <w:ind w:firstLineChars="0"/>
              <w:jc w:val="left"/>
              <w:rPr>
                <w:rFonts w:hint="eastAsia" w:asciiTheme="minorEastAsia" w:hAnsiTheme="minorEastAsia" w:cstheme="minorEastAsia"/>
                <w:szCs w:val="21"/>
              </w:rPr>
            </w:pPr>
            <w:r>
              <w:rPr>
                <w:rFonts w:hint="default" w:asciiTheme="minorAscii" w:hAnsiTheme="minorAscii" w:cstheme="minorEastAsia"/>
                <w:color w:val="auto"/>
                <w:szCs w:val="21"/>
                <w:lang w:eastAsia="zh-CN"/>
              </w:rPr>
              <w:t>2. Ne remplissez pas le réservoir à ras bord. Pendant le ravitaillement, insérez systématiquement le pistolet de ravitaillement dans l'orifice de remplissage du réservoir.</w:t>
            </w:r>
          </w:p>
        </w:tc>
        <w:tc>
          <w:tcPr>
            <w:tcW w:w="1892" w:type="pct"/>
          </w:tcPr>
          <w:p w14:paraId="49341225">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1705610" cy="1079500"/>
                  <wp:effectExtent l="0" t="0" r="8890" b="6350"/>
                  <wp:docPr id="8980787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78740" name="图片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706025" cy="1080000"/>
                          </a:xfrm>
                          <a:prstGeom prst="rect">
                            <a:avLst/>
                          </a:prstGeom>
                          <a:noFill/>
                          <a:ln>
                            <a:noFill/>
                          </a:ln>
                        </pic:spPr>
                      </pic:pic>
                    </a:graphicData>
                  </a:graphic>
                </wp:inline>
              </w:drawing>
            </w:r>
          </w:p>
        </w:tc>
      </w:tr>
    </w:tbl>
    <w:p w14:paraId="6D08DB67">
      <w:pPr>
        <w:spacing w:line="240" w:lineRule="exact"/>
        <w:rPr>
          <w:rFonts w:hint="eastAsia" w:asciiTheme="minorEastAsia" w:hAnsiTheme="minorEastAsia" w:cstheme="minorEastAsia"/>
          <w:szCs w:val="21"/>
        </w:rPr>
      </w:pPr>
      <w:r>
        <w:rPr>
          <w:rFonts w:hint="default" w:asciiTheme="minorAscii" w:hAnsiTheme="minorAscii" w:cstheme="minorEastAsia"/>
          <w:color w:val="auto"/>
          <w:szCs w:val="21"/>
          <w:lang w:eastAsia="zh-CN"/>
        </w:rPr>
        <w:t>Arrêtez le ravitaillement lorsque le carburant atteint le fond de la gorge de remplissage. En effet, le carburant se dilate avec la chaleur : la chaleur extérieure provoque la dilatation du carburant et son débordement du réservoir.</w:t>
      </w:r>
    </w:p>
    <w:tbl>
      <w:tblPr>
        <w:tblStyle w:val="11"/>
        <w:tblW w:w="506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31"/>
        <w:gridCol w:w="5691"/>
      </w:tblGrid>
      <w:tr w14:paraId="7248D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53" w:type="pct"/>
            <w:shd w:val="clear" w:color="auto" w:fill="000000" w:themeFill="text1"/>
            <w:vAlign w:val="center"/>
          </w:tcPr>
          <w:p w14:paraId="1C0E5FB7">
            <w:pPr>
              <w:spacing w:line="400" w:lineRule="exact"/>
              <w:jc w:val="center"/>
              <w:rPr>
                <w:rFonts w:cstheme="minorHAnsi"/>
                <w:b/>
                <w:bCs/>
                <w:sz w:val="40"/>
                <w:szCs w:val="40"/>
              </w:rPr>
            </w:pPr>
            <w:bookmarkStart w:id="55" w:name="OAITransSrc_1772157303646Vxn"/>
            <w:r>
              <w:rPr>
                <w:rFonts w:cstheme="minorHAnsi"/>
              </w:rPr>
              <mc:AlternateContent>
                <mc:Choice Requires="wps">
                  <w:drawing>
                    <wp:inline distT="0" distB="0" distL="0" distR="0">
                      <wp:extent cx="143510" cy="143510"/>
                      <wp:effectExtent l="0" t="0" r="8890" b="8890"/>
                      <wp:docPr id="873431821"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3E09415">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wrLNmEsDAABq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63E09415">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55"/>
          </w:p>
        </w:tc>
        <w:tc>
          <w:tcPr>
            <w:tcW w:w="3547" w:type="pct"/>
          </w:tcPr>
          <w:p w14:paraId="6E7AA640">
            <w:pPr>
              <w:spacing w:line="240" w:lineRule="exact"/>
              <w:jc w:val="left"/>
              <w:rPr>
                <w:rFonts w:cstheme="minorHAnsi"/>
              </w:rPr>
            </w:pPr>
          </w:p>
        </w:tc>
      </w:tr>
    </w:tbl>
    <w:p w14:paraId="2AF45B20">
      <w:pPr>
        <w:spacing w:line="240" w:lineRule="exact"/>
        <w:rPr>
          <w:rFonts w:cstheme="minorHAnsi"/>
          <w:b/>
          <w:bCs/>
          <w:sz w:val="32"/>
          <w:szCs w:val="36"/>
        </w:rPr>
      </w:pPr>
      <w:bookmarkStart w:id="56" w:name="OAITransDst_1772157307443zMG"/>
      <w:r>
        <w:rPr>
          <w:rFonts w:hint="eastAsia" w:cstheme="minorHAnsi"/>
        </w:rPr>
        <w:t>En cas de renversement, essuyez immédiatement. Le carburant peut détériorer la carrosserie en plastique.</w:t>
      </w:r>
      <w:bookmarkEnd w:id="56"/>
      <w:bookmarkStart w:id="57" w:name="OAITransSrc_1772157307441d0x"/>
    </w:p>
    <w:bookmarkEnd w:id="57"/>
    <w:p w14:paraId="7B58A3AD">
      <w:pPr>
        <w:jc w:val="center"/>
        <w:rPr>
          <w:rFonts w:hint="default" w:asciiTheme="minorAscii" w:hAnsiTheme="minorAscii" w:eastAsiaTheme="majorEastAsia" w:cstheme="majorEastAsia"/>
          <w:b/>
          <w:bCs/>
          <w:sz w:val="32"/>
          <w:szCs w:val="36"/>
        </w:rPr>
      </w:pPr>
      <w:bookmarkStart w:id="58" w:name="OAITransDst_1772157307442eof"/>
      <w:r>
        <w:rPr>
          <w:rFonts w:hint="default" w:asciiTheme="minorAscii" w:hAnsiTheme="minorAscii" w:eastAsiaTheme="majorEastAsia" w:cstheme="majorEastAsia"/>
          <w:b/>
          <w:bCs/>
          <w:sz w:val="32"/>
          <w:szCs w:val="36"/>
        </w:rPr>
        <w:t>Bouchon du réservoir</w:t>
      </w:r>
      <w:bookmarkEnd w:id="58"/>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7B3A4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128C27E0">
            <w:pPr>
              <w:spacing w:line="400" w:lineRule="exact"/>
              <w:jc w:val="center"/>
              <w:rPr>
                <w:rFonts w:cstheme="minorHAnsi"/>
                <w:b/>
                <w:bCs/>
                <w:sz w:val="40"/>
                <w:szCs w:val="40"/>
              </w:rPr>
            </w:pPr>
            <w:bookmarkStart w:id="59" w:name="OAITransSrc_1772157311152LM2"/>
            <w:r>
              <w:rPr>
                <w:rFonts w:cstheme="minorHAnsi"/>
              </w:rPr>
              <mc:AlternateContent>
                <mc:Choice Requires="wps">
                  <w:drawing>
                    <wp:inline distT="0" distB="0" distL="0" distR="0">
                      <wp:extent cx="143510" cy="143510"/>
                      <wp:effectExtent l="0" t="0" r="8890" b="8890"/>
                      <wp:docPr id="1132733971"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820B911">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3YQTj0sDAABr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7820B911">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59"/>
          </w:p>
        </w:tc>
        <w:tc>
          <w:tcPr>
            <w:tcW w:w="3575" w:type="pct"/>
          </w:tcPr>
          <w:p w14:paraId="25E271F3">
            <w:pPr>
              <w:spacing w:line="240" w:lineRule="exact"/>
              <w:jc w:val="left"/>
              <w:rPr>
                <w:rFonts w:cstheme="minorHAnsi"/>
              </w:rPr>
            </w:pPr>
          </w:p>
        </w:tc>
      </w:tr>
    </w:tbl>
    <w:p w14:paraId="068BE5FB">
      <w:pPr>
        <w:spacing w:line="240" w:lineRule="exact"/>
        <w:rPr>
          <w:rFonts w:hint="default" w:asciiTheme="minorAscii" w:hAnsiTheme="minorAscii" w:cstheme="minorEastAsia"/>
          <w:szCs w:val="21"/>
        </w:rPr>
      </w:pPr>
      <w:bookmarkStart w:id="60" w:name="OAITransDst_17721573149297rB"/>
      <w:r>
        <w:rPr>
          <w:rFonts w:hint="default" w:asciiTheme="minorAscii" w:hAnsiTheme="minorAscii" w:cstheme="minorEastAsia"/>
          <w:szCs w:val="21"/>
        </w:rPr>
        <w:t>Tournez le bouchon dans le sens antihoraire pour le retirer. Tournez-le dans le sens horaire pour le fermer.</w:t>
      </w:r>
      <w:bookmarkEnd w:id="60"/>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2886"/>
      </w:tblGrid>
      <w:tr w14:paraId="0B323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14:paraId="4002809C">
            <w:pPr>
              <w:spacing w:line="240" w:lineRule="exact"/>
              <w:jc w:val="left"/>
              <w:rPr>
                <w:rFonts w:hint="eastAsia" w:asciiTheme="minorEastAsia" w:hAnsiTheme="minorEastAsia" w:cstheme="minorEastAsia"/>
                <w:szCs w:val="21"/>
              </w:rPr>
            </w:pPr>
            <w:bookmarkStart w:id="61" w:name="OAITransDst_1772157321811Kmw"/>
          </w:p>
          <w:p w14:paraId="3B0CC3E1">
            <w:pPr>
              <w:spacing w:line="240" w:lineRule="exact"/>
              <w:jc w:val="left"/>
              <w:rPr>
                <w:rFonts w:hint="eastAsia" w:asciiTheme="minorEastAsia" w:hAnsiTheme="minorEastAsia" w:cstheme="minorEastAsia"/>
                <w:szCs w:val="21"/>
              </w:rPr>
            </w:pPr>
          </w:p>
          <w:p w14:paraId="64085C17">
            <w:pPr>
              <w:spacing w:line="240" w:lineRule="exact"/>
              <w:jc w:val="left"/>
              <w:rPr>
                <w:rFonts w:hint="default" w:asciiTheme="minorAscii" w:hAnsiTheme="minorAscii" w:eastAsiaTheme="minorEastAsia" w:cstheme="minorEastAsia"/>
                <w:color w:val="auto"/>
                <w:szCs w:val="21"/>
                <w:lang w:eastAsia="zh-CN"/>
              </w:rPr>
            </w:pPr>
            <w:r>
              <w:rPr>
                <w:rFonts w:hint="eastAsia" w:asciiTheme="minorEastAsia" w:hAnsiTheme="minorEastAsia" w:cstheme="minorEastAsia"/>
                <w:szCs w:val="21"/>
              </w:rPr>
              <w:t>U</w:t>
            </w:r>
            <w:bookmarkEnd w:id="61"/>
            <w:r>
              <w:rPr>
                <w:rFonts w:hint="default" w:asciiTheme="minorAscii" w:hAnsiTheme="minorAscii" w:cstheme="minorEastAsia"/>
                <w:color w:val="auto"/>
                <w:szCs w:val="21"/>
                <w:lang w:eastAsia="zh-CN"/>
              </w:rPr>
              <w:t>Le moteur de votre VTT est conçu pour utiliser de l'essence sans plomb ordinaire avec un indice d'octane pompe de 91 ou supérieur. L'utilisation de carburant contenant de l'éthanol peut provoquer un engorgement du carburateur, car l'acide sulfurique contenu dans le carburant réagit avec les composants en laiton et en aluminium du système d'alimentation. Nous recommandons toujours d'utiliser un stabilisateur de carburant pour aider à réduire la corrosion nocive.</w:t>
            </w:r>
          </w:p>
          <w:p w14:paraId="27A46910">
            <w:pPr>
              <w:spacing w:line="240" w:lineRule="exact"/>
              <w:jc w:val="left"/>
              <w:rPr>
                <w:rFonts w:hint="eastAsia" w:asciiTheme="minorEastAsia" w:hAnsiTheme="minorEastAsia" w:cstheme="minorEastAsia"/>
                <w:szCs w:val="21"/>
              </w:rPr>
            </w:pPr>
          </w:p>
        </w:tc>
        <w:tc>
          <w:tcPr>
            <w:tcW w:w="2886" w:type="dxa"/>
            <w:vAlign w:val="center"/>
          </w:tcPr>
          <w:p w14:paraId="695F61A7">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1642110" cy="1207770"/>
                  <wp:effectExtent l="0" t="0" r="15240" b="11430"/>
                  <wp:docPr id="2819837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83728" name="图片 15"/>
                          <pic:cNvPicPr>
                            <a:picLocks noChangeAspect="1" noChangeArrowheads="1"/>
                          </pic:cNvPicPr>
                        </pic:nvPicPr>
                        <pic:blipFill>
                          <a:blip r:embed="rId33">
                            <a:extLst>
                              <a:ext uri="{28A0092B-C50C-407E-A947-70E740481C1C}">
                                <a14:useLocalDpi xmlns:a14="http://schemas.microsoft.com/office/drawing/2010/main" val="0"/>
                              </a:ext>
                            </a:extLst>
                          </a:blip>
                          <a:srcRect l="10905" t="10034" r="17901" b="8005"/>
                          <a:stretch>
                            <a:fillRect/>
                          </a:stretch>
                        </pic:blipFill>
                        <pic:spPr>
                          <a:xfrm>
                            <a:off x="0" y="0"/>
                            <a:ext cx="1643194" cy="1208598"/>
                          </a:xfrm>
                          <a:prstGeom prst="rect">
                            <a:avLst/>
                          </a:prstGeom>
                          <a:noFill/>
                          <a:ln>
                            <a:noFill/>
                          </a:ln>
                        </pic:spPr>
                      </pic:pic>
                    </a:graphicData>
                  </a:graphic>
                </wp:inline>
              </w:drawing>
            </w:r>
          </w:p>
        </w:tc>
      </w:tr>
    </w:tbl>
    <w:p w14:paraId="1FA2535F">
      <w:pPr>
        <w:rPr>
          <w:rFonts w:cstheme="minorHAnsi"/>
        </w:rPr>
      </w:pPr>
    </w:p>
    <w:p w14:paraId="46DFF341">
      <w:pPr>
        <w:rPr>
          <w:rFonts w:cstheme="minorHAnsi"/>
        </w:rPr>
      </w:pPr>
    </w:p>
    <w:p w14:paraId="1883F169">
      <w:pPr>
        <w:spacing w:line="320" w:lineRule="exact"/>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Robinet de carburant</w:t>
      </w:r>
    </w:p>
    <w:p w14:paraId="4FC174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Robinet d’essence</w:t>
      </w:r>
    </w:p>
    <w:p w14:paraId="69C42A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Le robinet d’essence permet d’alimenter le carburateur en carburant provenant du réservoir.</w:t>
      </w:r>
    </w:p>
    <w:p w14:paraId="28BC804B">
      <w:pPr>
        <w:keepNext w:val="0"/>
        <w:keepLines w:val="0"/>
        <w:pageBreakBefore w:val="0"/>
        <w:kinsoku/>
        <w:wordWrap/>
        <w:overflowPunct/>
        <w:topLinePunct w:val="0"/>
        <w:autoSpaceDE/>
        <w:autoSpaceDN/>
        <w:bidi w:val="0"/>
        <w:adjustRightInd/>
        <w:snapToGrid/>
        <w:spacing w:line="22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Les positions du robinet d'arrivée de carburant sont expliquées ci-dessous, comme indiqué sur l'illustration.</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87"/>
        <w:gridCol w:w="3040"/>
      </w:tblGrid>
      <w:tr w14:paraId="55809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7" w:hRule="atLeast"/>
        </w:trPr>
        <w:tc>
          <w:tcPr>
            <w:tcW w:w="3140" w:type="pct"/>
            <w:vMerge w:val="restart"/>
          </w:tcPr>
          <w:p w14:paraId="13C354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Robinet d’essence : position OFF (fermé)</w:t>
            </w:r>
          </w:p>
          <w:p w14:paraId="291652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La flèche doit pointer sur la position « OFF ». Dans cette configuration, le circuit de carburant est coupé et aucun carburant ne circule vers le carburateur. Lors du stockage du véhicule tout terrain, placez impérativement le robinet d’essence sur « OFF », puis laissez tourner le moteur au ralenti jusqu’à épuisement total du carburant résiduel dans les durites. Une fois les durites vidangées, purgez l’eau accumulée dans le carburateur. Respecter cette procédure limite les risques de corrosion et de dégradation du carburateur.</w:t>
            </w:r>
          </w:p>
          <w:p w14:paraId="7CEBC5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Robinet d’essence : position ON (ouvert)</w:t>
            </w:r>
          </w:p>
          <w:p w14:paraId="76FE8B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La flèche est alignée sur la position « ON ». Le circuit d’essence est ouvert, le carburant s’écoule alors vers le carburateur.</w:t>
            </w:r>
          </w:p>
          <w:p w14:paraId="66325A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Stockage</w:t>
            </w:r>
          </w:p>
          <w:p w14:paraId="65E7F8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eastAsia" w:asciiTheme="minorEastAsia" w:hAnsiTheme="minorEastAsia" w:cstheme="minorEastAsia"/>
                <w:szCs w:val="21"/>
              </w:rPr>
            </w:pPr>
            <w:r>
              <w:rPr>
                <w:rFonts w:hint="default" w:eastAsia="宋体" w:cs="宋体" w:asciiTheme="minorAscii" w:hAnsiTheme="minorAscii"/>
                <w:color w:val="000000"/>
                <w:kern w:val="0"/>
                <w:sz w:val="21"/>
                <w:szCs w:val="21"/>
                <w:lang w:val="en-US" w:eastAsia="zh-CN" w:bidi="ar"/>
              </w:rPr>
              <w:t>Si le véhicule doit être stocké pendant plus de 48 heures, videz entièrement l’essence du réservoir et du carburateur du quad.</w:t>
            </w:r>
          </w:p>
        </w:tc>
        <w:tc>
          <w:tcPr>
            <w:tcW w:w="1860" w:type="pct"/>
            <w:vAlign w:val="center"/>
          </w:tcPr>
          <w:p w14:paraId="12CEA63B">
            <w:pPr>
              <w:jc w:val="center"/>
              <w:rPr>
                <w:rFonts w:hint="default" w:asciiTheme="minorAscii" w:hAnsiTheme="minorAscii" w:cstheme="minorEastAsia"/>
                <w:szCs w:val="21"/>
              </w:rPr>
            </w:pPr>
            <w:r>
              <w:rPr>
                <w:rFonts w:hint="default" w:asciiTheme="minorAscii" w:hAnsiTheme="minorAscii" w:cstheme="minorEastAsia"/>
                <w:szCs w:val="21"/>
              </w:rPr>
              <w:drawing>
                <wp:inline distT="0" distB="0" distL="0" distR="0">
                  <wp:extent cx="1757045" cy="1079500"/>
                  <wp:effectExtent l="0" t="0" r="0" b="6350"/>
                  <wp:docPr id="45975380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53806" name="图片 16"/>
                          <pic:cNvPicPr>
                            <a:picLocks noChangeAspect="1" noChangeArrowheads="1"/>
                          </pic:cNvPicPr>
                        </pic:nvPicPr>
                        <pic:blipFill>
                          <a:blip r:embed="rId16">
                            <a:extLst>
                              <a:ext uri="{28A0092B-C50C-407E-A947-70E740481C1C}">
                                <a14:useLocalDpi xmlns:a14="http://schemas.microsoft.com/office/drawing/2010/main" val="0"/>
                              </a:ext>
                            </a:extLst>
                          </a:blip>
                          <a:srcRect l="20011" t="16402" r="7922" b="15148"/>
                          <a:stretch>
                            <a:fillRect/>
                          </a:stretch>
                        </pic:blipFill>
                        <pic:spPr>
                          <a:xfrm>
                            <a:off x="0" y="0"/>
                            <a:ext cx="1757517" cy="1080000"/>
                          </a:xfrm>
                          <a:prstGeom prst="rect">
                            <a:avLst/>
                          </a:prstGeom>
                          <a:noFill/>
                          <a:ln>
                            <a:noFill/>
                          </a:ln>
                        </pic:spPr>
                      </pic:pic>
                    </a:graphicData>
                  </a:graphic>
                </wp:inline>
              </w:drawing>
            </w:r>
            <w:r>
              <w:rPr>
                <w:rFonts w:hint="default" w:asciiTheme="minorAscii" w:hAnsiTheme="minorAscii" w:cstheme="minorEastAsia"/>
                <w:szCs w:val="21"/>
              </w:rPr>
              <w:t xml:space="preserve"> </w:t>
            </w:r>
          </w:p>
          <w:p w14:paraId="1CCBE799">
            <w:pPr>
              <w:jc w:val="center"/>
              <w:rPr>
                <w:rFonts w:hint="default" w:asciiTheme="minorAscii" w:hAnsiTheme="minorAscii" w:cstheme="minorEastAsia"/>
                <w:szCs w:val="21"/>
              </w:rPr>
            </w:pPr>
            <w:bookmarkStart w:id="62" w:name="OAITransDst_1772157336851p0t"/>
            <w:r>
              <w:rPr>
                <w:rFonts w:hint="default" w:asciiTheme="minorAscii" w:hAnsiTheme="minorAscii" w:cstheme="minorEastAsia"/>
                <w:szCs w:val="21"/>
              </w:rPr>
              <w:t>Carburant OFF (fermé)</w:t>
            </w:r>
            <w:bookmarkEnd w:id="62"/>
          </w:p>
        </w:tc>
      </w:tr>
      <w:tr w14:paraId="3F08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1" w:hRule="atLeast"/>
        </w:trPr>
        <w:tc>
          <w:tcPr>
            <w:tcW w:w="3140" w:type="pct"/>
            <w:vMerge w:val="continue"/>
          </w:tcPr>
          <w:p w14:paraId="41C5F363">
            <w:pPr>
              <w:spacing w:line="240" w:lineRule="exact"/>
              <w:rPr>
                <w:rFonts w:hint="eastAsia" w:asciiTheme="minorEastAsia" w:hAnsiTheme="minorEastAsia" w:cstheme="minorEastAsia"/>
                <w:b/>
                <w:bCs/>
                <w:szCs w:val="21"/>
              </w:rPr>
            </w:pPr>
          </w:p>
        </w:tc>
        <w:tc>
          <w:tcPr>
            <w:tcW w:w="1860" w:type="pct"/>
            <w:vAlign w:val="center"/>
          </w:tcPr>
          <w:p w14:paraId="6216E7E4">
            <w:pPr>
              <w:jc w:val="center"/>
              <w:rPr>
                <w:rFonts w:hint="default" w:asciiTheme="minorAscii" w:hAnsiTheme="minorAscii" w:cstheme="minorEastAsia"/>
                <w:szCs w:val="21"/>
              </w:rPr>
            </w:pPr>
            <w:r>
              <w:rPr>
                <w:rFonts w:hint="default" w:asciiTheme="minorAscii" w:hAnsiTheme="minorAscii" w:cstheme="minorEastAsia"/>
                <w:szCs w:val="21"/>
              </w:rPr>
              <w:drawing>
                <wp:inline distT="0" distB="0" distL="0" distR="0">
                  <wp:extent cx="1793240" cy="1079500"/>
                  <wp:effectExtent l="0" t="0" r="0" b="6350"/>
                  <wp:docPr id="15653729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72913" name="图片 17"/>
                          <pic:cNvPicPr>
                            <a:picLocks noChangeAspect="1" noChangeArrowheads="1"/>
                          </pic:cNvPicPr>
                        </pic:nvPicPr>
                        <pic:blipFill>
                          <a:blip r:embed="rId34">
                            <a:extLst>
                              <a:ext uri="{28A0092B-C50C-407E-A947-70E740481C1C}">
                                <a14:useLocalDpi xmlns:a14="http://schemas.microsoft.com/office/drawing/2010/main" val="0"/>
                              </a:ext>
                            </a:extLst>
                          </a:blip>
                          <a:srcRect l="8167" t="17033" r="18949" b="15135"/>
                          <a:stretch>
                            <a:fillRect/>
                          </a:stretch>
                        </pic:blipFill>
                        <pic:spPr>
                          <a:xfrm>
                            <a:off x="0" y="0"/>
                            <a:ext cx="1793636" cy="1080000"/>
                          </a:xfrm>
                          <a:prstGeom prst="rect">
                            <a:avLst/>
                          </a:prstGeom>
                          <a:noFill/>
                          <a:ln>
                            <a:noFill/>
                          </a:ln>
                        </pic:spPr>
                      </pic:pic>
                    </a:graphicData>
                  </a:graphic>
                </wp:inline>
              </w:drawing>
            </w:r>
          </w:p>
          <w:p w14:paraId="23CB083F">
            <w:pPr>
              <w:jc w:val="center"/>
              <w:rPr>
                <w:rFonts w:hint="default" w:asciiTheme="minorAscii" w:hAnsiTheme="minorAscii" w:cstheme="minorEastAsia"/>
                <w:szCs w:val="21"/>
              </w:rPr>
            </w:pPr>
            <w:bookmarkStart w:id="63" w:name="OAITransDst_17721573368491JD"/>
            <w:r>
              <w:rPr>
                <w:rFonts w:hint="default" w:asciiTheme="minorAscii" w:hAnsiTheme="minorAscii" w:cstheme="minorEastAsia"/>
                <w:szCs w:val="21"/>
              </w:rPr>
              <w:t>Carburant ON (ouvert)</w:t>
            </w:r>
            <w:bookmarkEnd w:id="63"/>
          </w:p>
        </w:tc>
      </w:tr>
    </w:tbl>
    <w:p w14:paraId="34E8A546">
      <w:pPr>
        <w:rPr>
          <w:rFonts w:cstheme="minorHAnsi"/>
        </w:rPr>
      </w:pPr>
    </w:p>
    <w:p w14:paraId="5C194472">
      <w:pPr>
        <w:spacing w:line="240" w:lineRule="exact"/>
        <w:rPr>
          <w:rFonts w:cstheme="minorHAnsi"/>
        </w:rPr>
      </w:pPr>
    </w:p>
    <w:p w14:paraId="5063B755">
      <w:pPr>
        <w:spacing w:line="240" w:lineRule="exact"/>
        <w:rPr>
          <w:rFonts w:cstheme="minorHAnsi"/>
        </w:rPr>
      </w:pPr>
    </w:p>
    <w:p w14:paraId="1C7D23A1">
      <w:pPr>
        <w:spacing w:line="240" w:lineRule="exact"/>
        <w:rPr>
          <w:rFonts w:cstheme="minorHAnsi"/>
        </w:rPr>
      </w:pPr>
    </w:p>
    <w:p w14:paraId="07CC929C">
      <w:pPr>
        <w:spacing w:line="240" w:lineRule="exact"/>
        <w:rPr>
          <w:rFonts w:cstheme="minorHAnsi"/>
        </w:rPr>
      </w:pPr>
    </w:p>
    <w:p w14:paraId="4E212A36">
      <w:pPr>
        <w:spacing w:line="240" w:lineRule="exact"/>
        <w:rPr>
          <w:rFonts w:cstheme="minorHAnsi"/>
        </w:rPr>
      </w:pPr>
    </w:p>
    <w:p w14:paraId="695D34A7">
      <w:pPr>
        <w:spacing w:line="240" w:lineRule="exact"/>
        <w:rPr>
          <w:rFonts w:cstheme="minorHAnsi"/>
        </w:rPr>
      </w:pPr>
    </w:p>
    <w:p w14:paraId="37B9DF1B">
      <w:pPr>
        <w:spacing w:line="240" w:lineRule="exact"/>
        <w:rPr>
          <w:rFonts w:cstheme="minorHAnsi"/>
        </w:rPr>
      </w:pPr>
    </w:p>
    <w:p w14:paraId="70B0F2FC">
      <w:pPr>
        <w:spacing w:line="240" w:lineRule="exact"/>
        <w:rPr>
          <w:rFonts w:cstheme="minorHAnsi"/>
        </w:rPr>
      </w:pPr>
    </w:p>
    <w:p w14:paraId="4F66A821">
      <w:pPr>
        <w:spacing w:line="240" w:lineRule="exact"/>
        <w:rPr>
          <w:rFonts w:cstheme="minorHAnsi"/>
        </w:rPr>
      </w:pPr>
    </w:p>
    <w:p w14:paraId="304CDA1F">
      <w:pPr>
        <w:spacing w:line="240" w:lineRule="exact"/>
        <w:rPr>
          <w:rFonts w:cstheme="minorHAnsi"/>
        </w:rPr>
      </w:pPr>
    </w:p>
    <w:p w14:paraId="0F58B2D4">
      <w:pPr>
        <w:spacing w:line="240" w:lineRule="exact"/>
        <w:rPr>
          <w:rFonts w:cstheme="minorHAnsi"/>
        </w:rPr>
      </w:pPr>
    </w:p>
    <w:p w14:paraId="58D12124">
      <w:pPr>
        <w:spacing w:line="240" w:lineRule="exact"/>
        <w:rPr>
          <w:rFonts w:cstheme="minorHAnsi"/>
        </w:rPr>
      </w:pPr>
    </w:p>
    <w:p w14:paraId="69F14FC5">
      <w:pPr>
        <w:spacing w:line="240" w:lineRule="exact"/>
        <w:rPr>
          <w:rFonts w:cstheme="minorHAnsi"/>
        </w:rPr>
      </w:pPr>
    </w:p>
    <w:p w14:paraId="698E35C5">
      <w:pPr>
        <w:spacing w:line="240" w:lineRule="exact"/>
        <w:rPr>
          <w:rFonts w:cstheme="minorHAnsi"/>
        </w:rPr>
      </w:pPr>
    </w:p>
    <w:p w14:paraId="0FB1B46A">
      <w:pPr>
        <w:spacing w:line="240" w:lineRule="exact"/>
        <w:rPr>
          <w:rFonts w:cstheme="minorHAnsi"/>
        </w:rPr>
      </w:pPr>
    </w:p>
    <w:p w14:paraId="2F6304ED">
      <w:pPr>
        <w:spacing w:line="240" w:lineRule="exact"/>
        <w:rPr>
          <w:rFonts w:cstheme="minorHAnsi"/>
        </w:rPr>
      </w:pPr>
    </w:p>
    <w:p w14:paraId="34CA8A39">
      <w:pPr>
        <w:spacing w:line="240" w:lineRule="exact"/>
        <w:rPr>
          <w:rFonts w:cstheme="minorHAnsi"/>
        </w:rPr>
      </w:pPr>
    </w:p>
    <w:p w14:paraId="04C0B757">
      <w:pPr>
        <w:spacing w:line="240" w:lineRule="exact"/>
        <w:rPr>
          <w:rFonts w:cstheme="minorHAnsi"/>
        </w:rPr>
      </w:pPr>
    </w:p>
    <w:p w14:paraId="704643C4">
      <w:pPr>
        <w:spacing w:line="240" w:lineRule="exact"/>
        <w:rPr>
          <w:rFonts w:cstheme="minorHAnsi"/>
        </w:rPr>
      </w:pPr>
    </w:p>
    <w:p w14:paraId="52A2BB20">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Siège</w:t>
      </w:r>
    </w:p>
    <w:p w14:paraId="53EF6C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auto"/>
          <w:sz w:val="24"/>
          <w:szCs w:val="24"/>
        </w:rPr>
      </w:pPr>
      <w:r>
        <w:rPr>
          <w:rFonts w:hint="default" w:asciiTheme="minorAscii" w:hAnsiTheme="minorAscii"/>
          <w:color w:val="auto"/>
          <w:sz w:val="24"/>
          <w:szCs w:val="24"/>
        </w:rPr>
        <w:t>Démontage de la selle</w:t>
      </w:r>
    </w:p>
    <w:p w14:paraId="7EBEC7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auto"/>
          <w:sz w:val="24"/>
          <w:szCs w:val="24"/>
        </w:rPr>
      </w:pPr>
      <w:r>
        <w:rPr>
          <w:rFonts w:hint="default" w:eastAsia="宋体" w:cs="宋体" w:asciiTheme="minorAscii" w:hAnsiTheme="minorAscii"/>
          <w:color w:val="auto"/>
          <w:kern w:val="0"/>
          <w:sz w:val="24"/>
          <w:szCs w:val="24"/>
          <w:lang w:val="en-US" w:eastAsia="zh-CN" w:bidi="ar"/>
        </w:rPr>
        <w:t>Pour retirer la selle, tirez le levier de verrouillage de selle (n°1) vers l’arrière, puis soulevez la selle. Le verrou de selle se trouve sous la selle arrière du véhicule tout terrain.</w:t>
      </w:r>
    </w:p>
    <w:p w14:paraId="5E2426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auto"/>
          <w:sz w:val="24"/>
          <w:szCs w:val="24"/>
        </w:rPr>
      </w:pPr>
      <w:r>
        <w:rPr>
          <w:rFonts w:hint="default" w:asciiTheme="minorAscii" w:hAnsiTheme="minorAscii"/>
          <w:color w:val="auto"/>
          <w:sz w:val="24"/>
          <w:szCs w:val="24"/>
        </w:rPr>
        <w:t>Montage de la selle</w:t>
      </w:r>
    </w:p>
    <w:p w14:paraId="2F44A0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auto"/>
          <w:sz w:val="24"/>
          <w:szCs w:val="24"/>
        </w:rPr>
      </w:pPr>
      <w:r>
        <w:rPr>
          <w:rFonts w:hint="default" w:eastAsia="宋体" w:cs="宋体" w:asciiTheme="minorAscii" w:hAnsiTheme="minorAscii"/>
          <w:color w:val="auto"/>
          <w:kern w:val="0"/>
          <w:sz w:val="24"/>
          <w:szCs w:val="24"/>
          <w:lang w:val="en-US" w:eastAsia="zh-CN" w:bidi="ar"/>
        </w:rPr>
        <w:t>Insérez les goujons de fixation (n°3) situés à l’avant de la selle dans les supports de selle (n°2), puis appuyez sur la partie arrière de la selle vers le bas. Vérifiez que la selle est bien fixée et qu’elle ne bouge pas pendant l’utilisation du véhicule.</w:t>
      </w:r>
    </w:p>
    <w:p w14:paraId="42101B35">
      <w:pPr>
        <w:jc w:val="left"/>
        <w:rPr>
          <w:rFonts w:cstheme="minorHAnsi"/>
          <w:highlight w:val="yellow"/>
        </w:rPr>
      </w:pP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18"/>
        <w:gridCol w:w="1986"/>
      </w:tblGrid>
      <w:tr w14:paraId="777A5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18" w:type="dxa"/>
            <w:vAlign w:val="center"/>
          </w:tcPr>
          <w:p w14:paraId="77BCB241">
            <w:pPr>
              <w:jc w:val="center"/>
              <w:rPr>
                <w:rFonts w:cstheme="minorHAnsi"/>
              </w:rPr>
            </w:pPr>
            <w:r>
              <w:rPr>
                <w:rFonts w:cstheme="minorHAnsi"/>
              </w:rPr>
              <w:drawing>
                <wp:inline distT="0" distB="0" distL="0" distR="0">
                  <wp:extent cx="1400175" cy="1146175"/>
                  <wp:effectExtent l="0" t="0" r="9525" b="0"/>
                  <wp:docPr id="55483874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38740" name="图片 18"/>
                          <pic:cNvPicPr>
                            <a:picLocks noChangeAspect="1" noChangeArrowheads="1"/>
                          </pic:cNvPicPr>
                        </pic:nvPicPr>
                        <pic:blipFill>
                          <a:blip r:embed="rId35">
                            <a:extLst>
                              <a:ext uri="{28A0092B-C50C-407E-A947-70E740481C1C}">
                                <a14:useLocalDpi xmlns:a14="http://schemas.microsoft.com/office/drawing/2010/main" val="0"/>
                              </a:ext>
                            </a:extLst>
                          </a:blip>
                          <a:srcRect l="18452" t="4558" r="7249" b="6913"/>
                          <a:stretch>
                            <a:fillRect/>
                          </a:stretch>
                        </pic:blipFill>
                        <pic:spPr>
                          <a:xfrm>
                            <a:off x="0" y="0"/>
                            <a:ext cx="1405419" cy="1150372"/>
                          </a:xfrm>
                          <a:prstGeom prst="rect">
                            <a:avLst/>
                          </a:prstGeom>
                          <a:noFill/>
                          <a:ln>
                            <a:noFill/>
                          </a:ln>
                        </pic:spPr>
                      </pic:pic>
                    </a:graphicData>
                  </a:graphic>
                </wp:inline>
              </w:drawing>
            </w:r>
          </w:p>
          <w:p w14:paraId="1D0F5922">
            <w:pPr>
              <w:jc w:val="left"/>
              <w:rPr>
                <w:rFonts w:hint="default" w:asciiTheme="minorAscii" w:hAnsiTheme="minorAscii" w:cstheme="minorEastAsia"/>
              </w:rPr>
            </w:pPr>
            <w:bookmarkStart w:id="64" w:name="OAITransDst_1772157346657o9y"/>
            <w:r>
              <w:rPr>
                <w:rFonts w:hint="default" w:asciiTheme="minorAscii" w:hAnsiTheme="minorAscii" w:cstheme="minorEastAsia"/>
              </w:rPr>
              <w:t>1. Loquet du siège</w:t>
            </w:r>
            <w:bookmarkEnd w:id="64"/>
            <w:bookmarkStart w:id="65" w:name="OAITransSrc_1772157346654fiS"/>
            <w:bookmarkEnd w:id="65"/>
          </w:p>
          <w:p w14:paraId="70DB2805">
            <w:pPr>
              <w:jc w:val="left"/>
              <w:rPr>
                <w:rFonts w:hint="default" w:asciiTheme="minorAscii" w:hAnsiTheme="minorAscii" w:cstheme="minorEastAsia"/>
              </w:rPr>
            </w:pPr>
            <w:bookmarkStart w:id="66" w:name="OAITransDst_1772157346654H3t"/>
            <w:r>
              <w:rPr>
                <w:rFonts w:hint="default" w:asciiTheme="minorAscii" w:hAnsiTheme="minorAscii" w:cstheme="minorEastAsia"/>
              </w:rPr>
              <w:t>2. Cadre</w:t>
            </w:r>
            <w:bookmarkEnd w:id="66"/>
          </w:p>
          <w:p w14:paraId="229B2A46">
            <w:pPr>
              <w:jc w:val="left"/>
              <w:rPr>
                <w:rFonts w:cstheme="minorHAnsi"/>
              </w:rPr>
            </w:pPr>
            <w:bookmarkStart w:id="67" w:name="OAITransDst_1772157346652DEx"/>
            <w:r>
              <w:rPr>
                <w:rFonts w:hint="default" w:asciiTheme="minorAscii" w:hAnsiTheme="minorAscii" w:cstheme="minorEastAsia"/>
              </w:rPr>
              <w:t>3. Languette du siège</w:t>
            </w:r>
            <w:bookmarkEnd w:id="67"/>
          </w:p>
        </w:tc>
        <w:tc>
          <w:tcPr>
            <w:tcW w:w="1986" w:type="dxa"/>
            <w:vAlign w:val="center"/>
          </w:tcPr>
          <w:p w14:paraId="35B18CFB">
            <w:pPr>
              <w:jc w:val="center"/>
              <w:rPr>
                <w:rFonts w:cstheme="minorHAnsi"/>
              </w:rPr>
            </w:pPr>
            <w:r>
              <w:rPr>
                <w:rFonts w:cstheme="minorHAnsi"/>
              </w:rPr>
              <w:drawing>
                <wp:inline distT="0" distB="0" distL="0" distR="0">
                  <wp:extent cx="1118235" cy="1398270"/>
                  <wp:effectExtent l="0" t="0" r="5715" b="0"/>
                  <wp:docPr id="16536579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57939" name="图片 19"/>
                          <pic:cNvPicPr>
                            <a:picLocks noChangeAspect="1" noChangeArrowheads="1"/>
                          </pic:cNvPicPr>
                        </pic:nvPicPr>
                        <pic:blipFill>
                          <a:blip r:embed="rId36">
                            <a:extLst>
                              <a:ext uri="{28A0092B-C50C-407E-A947-70E740481C1C}">
                                <a14:useLocalDpi xmlns:a14="http://schemas.microsoft.com/office/drawing/2010/main" val="0"/>
                              </a:ext>
                            </a:extLst>
                          </a:blip>
                          <a:srcRect l="21950" r="11217"/>
                          <a:stretch>
                            <a:fillRect/>
                          </a:stretch>
                        </pic:blipFill>
                        <pic:spPr>
                          <a:xfrm>
                            <a:off x="0" y="0"/>
                            <a:ext cx="1129044" cy="1411387"/>
                          </a:xfrm>
                          <a:prstGeom prst="rect">
                            <a:avLst/>
                          </a:prstGeom>
                          <a:noFill/>
                          <a:ln>
                            <a:noFill/>
                          </a:ln>
                        </pic:spPr>
                      </pic:pic>
                    </a:graphicData>
                  </a:graphic>
                </wp:inline>
              </w:drawing>
            </w:r>
          </w:p>
        </w:tc>
      </w:tr>
    </w:tbl>
    <w:p w14:paraId="2ACCFEFC">
      <w:pPr>
        <w:jc w:val="left"/>
        <w:rPr>
          <w:rFonts w:cstheme="minorHAnsi"/>
        </w:rPr>
      </w:pPr>
    </w:p>
    <w:p w14:paraId="155EC0C6">
      <w:pPr>
        <w:jc w:val="left"/>
        <w:rPr>
          <w:rFonts w:cstheme="minorHAnsi"/>
        </w:rPr>
      </w:pPr>
    </w:p>
    <w:p w14:paraId="6F161A62">
      <w:pPr>
        <w:jc w:val="left"/>
        <w:rPr>
          <w:rFonts w:cstheme="minorHAnsi"/>
        </w:rPr>
      </w:pPr>
    </w:p>
    <w:p w14:paraId="3DFF131E">
      <w:pPr>
        <w:jc w:val="left"/>
        <w:rPr>
          <w:rFonts w:cstheme="minorHAnsi"/>
        </w:rPr>
      </w:pPr>
    </w:p>
    <w:p w14:paraId="7D8D46ED">
      <w:pPr>
        <w:jc w:val="left"/>
        <w:rPr>
          <w:rFonts w:cstheme="minorHAnsi"/>
        </w:rPr>
      </w:pPr>
    </w:p>
    <w:p w14:paraId="2FE6FAEB">
      <w:pPr>
        <w:jc w:val="left"/>
        <w:rPr>
          <w:rFonts w:cstheme="minorHAnsi"/>
        </w:rPr>
      </w:pPr>
    </w:p>
    <w:p w14:paraId="4B34D6EC">
      <w:pPr>
        <w:jc w:val="left"/>
        <w:rPr>
          <w:rFonts w:cstheme="minorHAnsi"/>
        </w:rPr>
      </w:pPr>
    </w:p>
    <w:p w14:paraId="4525F580">
      <w:pPr>
        <w:jc w:val="left"/>
        <w:rPr>
          <w:rFonts w:cstheme="minorHAnsi"/>
        </w:rPr>
      </w:pPr>
    </w:p>
    <w:p w14:paraId="5C47FA34">
      <w:pPr>
        <w:jc w:val="left"/>
        <w:rPr>
          <w:rFonts w:cstheme="minorHAnsi"/>
        </w:rPr>
      </w:pPr>
    </w:p>
    <w:p w14:paraId="50567A67">
      <w:pPr>
        <w:jc w:val="left"/>
        <w:rPr>
          <w:rFonts w:cstheme="minorHAnsi"/>
        </w:rPr>
      </w:pPr>
    </w:p>
    <w:p w14:paraId="20A28F45">
      <w:pPr>
        <w:jc w:val="left"/>
        <w:rPr>
          <w:rFonts w:cstheme="minorHAnsi"/>
        </w:rPr>
      </w:pPr>
    </w:p>
    <w:p w14:paraId="175F1958">
      <w:pPr>
        <w:jc w:val="left"/>
        <w:rPr>
          <w:rFonts w:cstheme="minorHAnsi"/>
        </w:rPr>
      </w:pPr>
    </w:p>
    <w:p w14:paraId="365BFF30">
      <w:pPr>
        <w:jc w:val="left"/>
        <w:rPr>
          <w:rFonts w:cstheme="minorHAnsi"/>
        </w:rPr>
      </w:pPr>
    </w:p>
    <w:p w14:paraId="0259B373">
      <w:pPr>
        <w:jc w:val="left"/>
        <w:rPr>
          <w:rFonts w:cstheme="minorHAnsi"/>
        </w:rPr>
      </w:pPr>
    </w:p>
    <w:p w14:paraId="4646028B">
      <w:pPr>
        <w:jc w:val="left"/>
        <w:rPr>
          <w:rFonts w:cstheme="minorHAnsi"/>
        </w:rPr>
      </w:pPr>
    </w:p>
    <w:p w14:paraId="06DC5815">
      <w:pPr>
        <w:jc w:val="left"/>
        <w:rPr>
          <w:rFonts w:cstheme="minorHAnsi"/>
        </w:rPr>
      </w:pPr>
    </w:p>
    <w:p w14:paraId="4E2BCFFB">
      <w:pPr>
        <w:spacing w:line="320" w:lineRule="exact"/>
        <w:jc w:val="center"/>
        <w:rPr>
          <w:rFonts w:hint="eastAsia" w:asciiTheme="majorEastAsia" w:hAnsiTheme="majorEastAsia" w:eastAsiaTheme="majorEastAsia" w:cstheme="majorEastAsia"/>
          <w:b/>
          <w:bCs/>
          <w:sz w:val="32"/>
          <w:szCs w:val="36"/>
        </w:rPr>
      </w:pPr>
      <w:r>
        <w:rPr>
          <w:rFonts w:asciiTheme="majorEastAsia" w:hAnsiTheme="majorEastAsia" w:eastAsiaTheme="majorEastAsia" w:cstheme="majorEastAsia"/>
          <w:b/>
          <w:bCs/>
          <w:sz w:val="32"/>
          <w:szCs w:val="36"/>
        </w:rPr>
        <w:t>Batterie</w:t>
      </w:r>
    </w:p>
    <w:p w14:paraId="44E1D8FB">
      <w:pPr>
        <w:keepNext w:val="0"/>
        <w:keepLines w:val="0"/>
        <w:pageBreakBefore w:val="0"/>
        <w:kinsoku/>
        <w:wordWrap/>
        <w:overflowPunct/>
        <w:topLinePunct w:val="0"/>
        <w:autoSpaceDE/>
        <w:autoSpaceDN/>
        <w:bidi w:val="0"/>
        <w:adjustRightInd/>
        <w:snapToGrid/>
        <w:spacing w:line="240" w:lineRule="exact"/>
        <w:jc w:val="left"/>
        <w:textAlignment w:val="auto"/>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Démontage de la batterie</w:t>
      </w:r>
    </w:p>
    <w:p w14:paraId="2D529787">
      <w:pPr>
        <w:keepNext w:val="0"/>
        <w:keepLines w:val="0"/>
        <w:pageBreakBefore w:val="0"/>
        <w:kinsoku/>
        <w:wordWrap/>
        <w:overflowPunct/>
        <w:topLinePunct w:val="0"/>
        <w:autoSpaceDE/>
        <w:autoSpaceDN/>
        <w:bidi w:val="0"/>
        <w:adjustRightInd/>
        <w:snapToGrid/>
        <w:spacing w:line="240" w:lineRule="exact"/>
        <w:jc w:val="left"/>
        <w:textAlignment w:val="auto"/>
        <w:rPr>
          <w:rFonts w:hint="default" w:asciiTheme="minorAscii" w:hAnsiTheme="minorAscii" w:cstheme="minorEastAsia"/>
          <w:color w:val="auto"/>
          <w:sz w:val="21"/>
          <w:szCs w:val="21"/>
          <w:lang w:eastAsia="zh-CN"/>
        </w:rPr>
      </w:pPr>
      <w:r>
        <w:rPr>
          <w:rFonts w:hint="default" w:asciiTheme="minorAscii" w:hAnsiTheme="minorAscii" w:cstheme="minorEastAsia"/>
          <w:color w:val="auto"/>
          <w:sz w:val="21"/>
          <w:szCs w:val="21"/>
          <w:lang w:eastAsia="zh-CN"/>
        </w:rPr>
        <w:t>1. Assurez-vous que le contacteur à clé est réglé sur la position « OFF ». 2. Démontez le siège.</w:t>
      </w:r>
    </w:p>
    <w:p w14:paraId="2D6A03F8">
      <w:pPr>
        <w:keepNext w:val="0"/>
        <w:keepLines w:val="0"/>
        <w:pageBreakBefore w:val="0"/>
        <w:kinsoku/>
        <w:wordWrap/>
        <w:overflowPunct/>
        <w:topLinePunct w:val="0"/>
        <w:autoSpaceDE/>
        <w:autoSpaceDN/>
        <w:bidi w:val="0"/>
        <w:adjustRightInd/>
        <w:snapToGrid/>
        <w:spacing w:line="24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3. Déposez les boulons de borne de batterie, déconnectez le câble négatif de la batterie.</w:t>
      </w:r>
    </w:p>
    <w:p w14:paraId="6D9163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lang w:val="en-US" w:eastAsia="zh-CN"/>
        </w:rPr>
        <w:t>4.</w:t>
      </w:r>
      <w:r>
        <w:rPr>
          <w:rFonts w:hint="default" w:asciiTheme="minorAscii" w:hAnsiTheme="minorAscii"/>
          <w:color w:val="auto"/>
          <w:sz w:val="21"/>
          <w:szCs w:val="21"/>
        </w:rPr>
        <w:t>Déposez le support de fixation de la batterie.</w:t>
      </w:r>
    </w:p>
    <w:p w14:paraId="13B028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lang w:val="en-US" w:eastAsia="zh-CN"/>
        </w:rPr>
        <w:t>5.</w:t>
      </w:r>
      <w:r>
        <w:rPr>
          <w:rFonts w:hint="default" w:asciiTheme="minorAscii" w:hAnsiTheme="minorAscii"/>
          <w:color w:val="auto"/>
          <w:sz w:val="21"/>
          <w:szCs w:val="21"/>
        </w:rPr>
        <w:t>Retirez la batterie de son bac de rangement.</w:t>
      </w:r>
    </w:p>
    <w:p w14:paraId="15E065E7">
      <w:pPr>
        <w:rPr>
          <w:rFonts w:hint="eastAsia" w:asciiTheme="minorEastAsia" w:hAnsiTheme="minorEastAsia" w:cstheme="minorEastAsia"/>
          <w:b/>
          <w:bCs/>
        </w:rPr>
      </w:pPr>
    </w:p>
    <w:p w14:paraId="6D02FC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color w:val="000000"/>
          <w:sz w:val="21"/>
          <w:szCs w:val="21"/>
        </w:rPr>
      </w:pPr>
      <w:r>
        <w:rPr>
          <w:color w:val="000000"/>
          <w:sz w:val="21"/>
          <w:szCs w:val="21"/>
        </w:rPr>
        <w:t>Montage de la batterie</w:t>
      </w:r>
    </w:p>
    <w:p w14:paraId="2C56E0F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color w:val="000000"/>
          <w:sz w:val="21"/>
          <w:szCs w:val="21"/>
        </w:rPr>
      </w:pPr>
      <w:r>
        <w:rPr>
          <w:rFonts w:hint="eastAsia"/>
          <w:color w:val="000000"/>
          <w:sz w:val="21"/>
          <w:szCs w:val="21"/>
          <w:lang w:val="en-US" w:eastAsia="zh-CN"/>
        </w:rPr>
        <w:t>1.</w:t>
      </w:r>
      <w:r>
        <w:rPr>
          <w:color w:val="000000"/>
          <w:sz w:val="21"/>
          <w:szCs w:val="21"/>
        </w:rPr>
        <w:t>Insérez la batterie dans son bac ; les boulons et écrous des bornes de la batterie sont préalablement montés sur celle-ci.</w:t>
      </w:r>
    </w:p>
    <w:p w14:paraId="388E05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color w:val="000000"/>
          <w:sz w:val="21"/>
          <w:szCs w:val="21"/>
        </w:rPr>
      </w:pPr>
      <w:r>
        <w:rPr>
          <w:rFonts w:hint="eastAsia"/>
          <w:color w:val="000000"/>
          <w:sz w:val="21"/>
          <w:szCs w:val="21"/>
          <w:lang w:val="en-US" w:eastAsia="zh-CN"/>
        </w:rPr>
        <w:t>2.</w:t>
      </w:r>
      <w:r>
        <w:rPr>
          <w:color w:val="000000"/>
          <w:sz w:val="21"/>
          <w:szCs w:val="21"/>
        </w:rPr>
        <w:t>Déposez les boulons des bornes, branchez le câble positif puis serrez à nouveau les boulons des bornes de la batterie.</w:t>
      </w:r>
    </w:p>
    <w:p w14:paraId="511959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color w:val="000000"/>
          <w:sz w:val="21"/>
          <w:szCs w:val="21"/>
        </w:rPr>
      </w:pPr>
      <w:r>
        <w:rPr>
          <w:rFonts w:hint="eastAsia"/>
          <w:color w:val="000000"/>
          <w:sz w:val="21"/>
          <w:szCs w:val="21"/>
          <w:lang w:val="en-US" w:eastAsia="zh-CN"/>
        </w:rPr>
        <w:t>3.</w:t>
      </w:r>
      <w:r>
        <w:rPr>
          <w:color w:val="000000"/>
          <w:sz w:val="21"/>
          <w:szCs w:val="21"/>
        </w:rPr>
        <w:t>Posez le support de fixation de la batterie.</w:t>
      </w:r>
    </w:p>
    <w:p w14:paraId="1C9CDFA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color w:val="000000"/>
          <w:sz w:val="21"/>
          <w:szCs w:val="21"/>
        </w:rPr>
      </w:pPr>
      <w:r>
        <w:rPr>
          <w:rFonts w:hint="eastAsia"/>
          <w:color w:val="000000"/>
          <w:sz w:val="21"/>
          <w:szCs w:val="21"/>
          <w:lang w:val="en-US" w:eastAsia="zh-CN"/>
        </w:rPr>
        <w:t>4.</w:t>
      </w:r>
      <w:r>
        <w:rPr>
          <w:color w:val="000000"/>
          <w:sz w:val="21"/>
          <w:szCs w:val="21"/>
        </w:rPr>
        <w:t>Remettez la selle en place.</w:t>
      </w:r>
    </w:p>
    <w:p w14:paraId="17411E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rFonts w:hint="eastAsia" w:asciiTheme="minorEastAsia" w:hAnsiTheme="minorEastAsia" w:cstheme="minorEastAsia"/>
        </w:rPr>
      </w:pPr>
      <w:r>
        <w:rPr>
          <w:rFonts w:hint="eastAsia"/>
          <w:color w:val="000000"/>
          <w:sz w:val="21"/>
          <w:szCs w:val="21"/>
          <w:lang w:val="en-US" w:eastAsia="zh-CN"/>
        </w:rPr>
        <w:t>5.</w:t>
      </w:r>
      <w:r>
        <w:rPr>
          <w:color w:val="000000"/>
          <w:sz w:val="21"/>
          <w:szCs w:val="21"/>
        </w:rPr>
        <w:t>Mettez le contact sur la position « ON » et vérifiez que le véhicule est alimenté en électricité.</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7"/>
      </w:tblGrid>
      <w:tr w14:paraId="0CDB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27" w:type="dxa"/>
            <w:tcBorders>
              <w:top w:val="nil"/>
              <w:left w:val="nil"/>
              <w:bottom w:val="nil"/>
              <w:right w:val="nil"/>
            </w:tcBorders>
          </w:tcPr>
          <w:p w14:paraId="3828B606">
            <w:pPr>
              <w:jc w:val="center"/>
            </w:pPr>
            <w:r>
              <w:rPr>
                <w:rFonts w:hint="eastAsia"/>
              </w:rPr>
              <w:drawing>
                <wp:inline distT="0" distB="0" distL="114300" distR="114300">
                  <wp:extent cx="3353435" cy="2515235"/>
                  <wp:effectExtent l="0" t="0" r="18415" b="18415"/>
                  <wp:docPr id="35" name="图片 35" descr="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DC2"/>
                          <pic:cNvPicPr>
                            <a:picLocks noChangeAspect="1"/>
                          </pic:cNvPicPr>
                        </pic:nvPicPr>
                        <pic:blipFill>
                          <a:blip r:embed="rId37"/>
                          <a:stretch>
                            <a:fillRect/>
                          </a:stretch>
                        </pic:blipFill>
                        <pic:spPr>
                          <a:xfrm>
                            <a:off x="0" y="0"/>
                            <a:ext cx="3353435" cy="2515235"/>
                          </a:xfrm>
                          <a:prstGeom prst="rect">
                            <a:avLst/>
                          </a:prstGeom>
                        </pic:spPr>
                      </pic:pic>
                    </a:graphicData>
                  </a:graphic>
                </wp:inline>
              </w:drawing>
            </w:r>
          </w:p>
        </w:tc>
      </w:tr>
      <w:tr w14:paraId="4700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7" w:type="dxa"/>
            <w:tcBorders>
              <w:top w:val="nil"/>
              <w:left w:val="nil"/>
              <w:bottom w:val="nil"/>
              <w:right w:val="nil"/>
            </w:tcBorders>
          </w:tcPr>
          <w:p w14:paraId="69D5B801">
            <w:pPr>
              <w:jc w:val="left"/>
            </w:pPr>
            <w:r>
              <w:rPr>
                <w:rFonts w:hint="eastAsia"/>
              </w:rPr>
              <w:t>1. Batterie</w:t>
            </w:r>
          </w:p>
        </w:tc>
      </w:tr>
    </w:tbl>
    <w:p w14:paraId="08DA38E4"/>
    <w:tbl>
      <w:tblPr>
        <w:tblStyle w:val="11"/>
        <w:tblW w:w="511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833"/>
      </w:tblGrid>
      <w:tr w14:paraId="79F5C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00" w:type="pct"/>
            <w:shd w:val="clear" w:color="auto" w:fill="BEBEBE" w:themeFill="background1" w:themeFillShade="BF"/>
          </w:tcPr>
          <w:p w14:paraId="36C5364E">
            <w:pPr>
              <w:spacing w:line="400" w:lineRule="exact"/>
              <w:jc w:val="center"/>
              <w:rPr>
                <w:rFonts w:cstheme="minorHAnsi"/>
                <w:b/>
                <w:bCs/>
                <w:sz w:val="40"/>
                <w:szCs w:val="40"/>
              </w:rPr>
            </w:pPr>
            <w:bookmarkStart w:id="68" w:name="OAITransSrc_17721573597342Jj"/>
            <w:r>
              <w:rPr>
                <w:rFonts w:cstheme="minorHAnsi"/>
                <w:b/>
                <w:bCs/>
                <w:sz w:val="40"/>
                <w:szCs w:val="40"/>
              </w:rPr>
              <w:t>NOTICE</w:t>
            </w:r>
            <w:bookmarkEnd w:id="68"/>
          </w:p>
        </w:tc>
        <w:tc>
          <w:tcPr>
            <w:tcW w:w="3600" w:type="pct"/>
          </w:tcPr>
          <w:p w14:paraId="46C12002">
            <w:pPr>
              <w:spacing w:line="240" w:lineRule="exact"/>
              <w:jc w:val="left"/>
              <w:rPr>
                <w:rFonts w:cstheme="minorHAnsi"/>
              </w:rPr>
            </w:pPr>
            <w:r>
              <w:rPr>
                <w:rFonts w:cstheme="minorHAnsi"/>
              </w:rPr>
              <w:t xml:space="preserve"> </w:t>
            </w:r>
          </w:p>
        </w:tc>
      </w:tr>
    </w:tbl>
    <w:p w14:paraId="64BE3B1F">
      <w:pPr>
        <w:spacing w:line="240" w:lineRule="exact"/>
        <w:jc w:val="left"/>
        <w:rPr>
          <w:rFonts w:hint="default" w:asciiTheme="minorAscii" w:hAnsiTheme="minorAscii" w:cstheme="minorEastAsia"/>
        </w:rPr>
      </w:pPr>
      <w:bookmarkStart w:id="69" w:name="OAITransDst_1772157364007R0g"/>
      <w:r>
        <w:rPr>
          <w:rFonts w:hint="default" w:asciiTheme="minorAscii" w:hAnsiTheme="minorAscii" w:cstheme="minorEastAsia"/>
        </w:rPr>
        <w:t>Le câble positif (+) est rouge.</w:t>
      </w:r>
      <w:bookmarkEnd w:id="69"/>
    </w:p>
    <w:p w14:paraId="70EF0660">
      <w:pPr>
        <w:spacing w:line="240" w:lineRule="exact"/>
        <w:jc w:val="left"/>
        <w:rPr>
          <w:rFonts w:hint="default" w:asciiTheme="minorAscii" w:hAnsiTheme="minorAscii" w:cstheme="minorEastAsia"/>
        </w:rPr>
      </w:pPr>
      <w:bookmarkStart w:id="70" w:name="OAITransDst_177215736400676z"/>
      <w:r>
        <w:rPr>
          <w:rFonts w:hint="default" w:asciiTheme="minorAscii" w:hAnsiTheme="minorAscii" w:cstheme="minorEastAsia"/>
        </w:rPr>
        <w:t>Le câble négatif (-) est noir.</w:t>
      </w:r>
      <w:bookmarkEnd w:id="70"/>
    </w:p>
    <w:tbl>
      <w:tblPr>
        <w:tblStyle w:val="11"/>
        <w:tblW w:w="511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833"/>
      </w:tblGrid>
      <w:tr w14:paraId="58E57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400" w:type="pct"/>
            <w:vAlign w:val="center"/>
          </w:tcPr>
          <w:p w14:paraId="1CD48338">
            <w:pPr>
              <w:spacing w:line="400" w:lineRule="exact"/>
              <w:jc w:val="center"/>
              <w:rPr>
                <w:rFonts w:cstheme="minorHAnsi"/>
                <w:b/>
                <w:bCs/>
                <w:sz w:val="40"/>
                <w:szCs w:val="40"/>
              </w:rPr>
            </w:pPr>
            <w:bookmarkStart w:id="71" w:name="OAITransSrc_177215736754610f"/>
            <w:r>
              <w:rPr>
                <w:rFonts w:cstheme="minorHAnsi"/>
                <w:b/>
                <w:bCs/>
                <w:sz w:val="40"/>
                <w:szCs w:val="40"/>
              </w:rPr>
              <w:t>TIP</w:t>
            </w:r>
            <w:bookmarkEnd w:id="71"/>
          </w:p>
        </w:tc>
        <w:tc>
          <w:tcPr>
            <w:tcW w:w="3600" w:type="pct"/>
          </w:tcPr>
          <w:p w14:paraId="1FBAB604">
            <w:pPr>
              <w:spacing w:line="240" w:lineRule="exact"/>
              <w:jc w:val="left"/>
              <w:rPr>
                <w:rFonts w:cstheme="minorHAnsi"/>
              </w:rPr>
            </w:pPr>
          </w:p>
        </w:tc>
      </w:tr>
    </w:tbl>
    <w:p w14:paraId="758E8F42">
      <w:pPr>
        <w:spacing w:line="240" w:lineRule="exact"/>
        <w:jc w:val="left"/>
        <w:rPr>
          <w:rFonts w:hint="default" w:asciiTheme="minorAscii" w:hAnsiTheme="minorAscii" w:cstheme="minorEastAsia"/>
          <w:b/>
          <w:bCs/>
          <w:szCs w:val="21"/>
        </w:rPr>
      </w:pPr>
      <w:bookmarkStart w:id="72" w:name="OAITransDst_1772157372078cto"/>
      <w:r>
        <w:rPr>
          <w:rFonts w:hint="default" w:asciiTheme="minorAscii" w:hAnsiTheme="minorAscii" w:cstheme="minorEastAsia"/>
          <w:szCs w:val="21"/>
        </w:rPr>
        <w:t>Cet ATV a deux câbles positifs (+) rouges. Les deux sont connectés à la borne positive.</w:t>
      </w:r>
      <w:bookmarkEnd w:id="72"/>
    </w:p>
    <w:p w14:paraId="791AC92A">
      <w:pPr>
        <w:spacing w:line="320" w:lineRule="exact"/>
        <w:jc w:val="center"/>
        <w:rPr>
          <w:rFonts w:hint="eastAsia" w:asciiTheme="majorEastAsia" w:hAnsiTheme="majorEastAsia" w:eastAsiaTheme="majorEastAsia" w:cstheme="majorEastAsia"/>
          <w:b/>
          <w:bCs/>
          <w:sz w:val="32"/>
          <w:szCs w:val="36"/>
        </w:rPr>
      </w:pPr>
      <w:r>
        <w:rPr>
          <w:rFonts w:asciiTheme="majorEastAsia" w:hAnsiTheme="majorEastAsia" w:eastAsiaTheme="majorEastAsia" w:cstheme="majorEastAsia"/>
          <w:b/>
          <w:bCs/>
          <w:sz w:val="32"/>
          <w:szCs w:val="36"/>
        </w:rPr>
        <w:t>Batterie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45FDA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13A44992">
            <w:pPr>
              <w:spacing w:line="400" w:lineRule="exact"/>
              <w:jc w:val="center"/>
              <w:rPr>
                <w:rFonts w:cstheme="minorHAnsi"/>
                <w:b/>
                <w:bCs/>
                <w:sz w:val="40"/>
                <w:szCs w:val="40"/>
              </w:rPr>
            </w:pPr>
            <w:bookmarkStart w:id="73" w:name="OAITransSrc_1772157376326oGR"/>
            <w:r>
              <w:rPr>
                <w:rFonts w:cstheme="minorHAnsi"/>
              </w:rPr>
              <mc:AlternateContent>
                <mc:Choice Requires="wps">
                  <w:drawing>
                    <wp:inline distT="0" distB="0" distL="0" distR="0">
                      <wp:extent cx="143510" cy="143510"/>
                      <wp:effectExtent l="0" t="0" r="8890" b="8890"/>
                      <wp:docPr id="894362518"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07070BE">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Fe1CYlJAwAAag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407070BE">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73"/>
          </w:p>
        </w:tc>
        <w:tc>
          <w:tcPr>
            <w:tcW w:w="3575" w:type="pct"/>
          </w:tcPr>
          <w:p w14:paraId="20A71C84">
            <w:pPr>
              <w:spacing w:line="240" w:lineRule="exact"/>
              <w:jc w:val="left"/>
              <w:rPr>
                <w:rFonts w:cstheme="minorHAnsi"/>
              </w:rPr>
            </w:pPr>
          </w:p>
        </w:tc>
      </w:tr>
    </w:tbl>
    <w:p w14:paraId="0ABCBD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Attention sur la batterie</w:t>
      </w:r>
    </w:p>
    <w:p w14:paraId="3588A2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L’électrolyte de la batterie est toxique et dangereux. Il contient de l’acide sulfurique susceptible de provoquer des brûlures graves. Évitez tout contact avec la peau, les yeux ou les vêtements. Portez systématiquement une protection oculaire lors de toute intervention à proximité de la batterie.</w:t>
      </w:r>
    </w:p>
    <w:p w14:paraId="1D041A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leftChars="0" w:right="0" w:rightChars="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Contact cutané : rincez abondamment à l’eau.</w:t>
      </w:r>
    </w:p>
    <w:p w14:paraId="072239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leftChars="0" w:right="0" w:rightChars="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Ingestion : consultez immédiatement un médecin.</w:t>
      </w:r>
    </w:p>
    <w:p w14:paraId="3622EC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leftChars="0" w:right="0" w:rightChars="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Contact oculaire : rincez les yeux à l’eau pendant 15 minutes sans interruption, puis rendez-vous aussitôt chez un médecin.</w:t>
      </w:r>
    </w:p>
    <w:p w14:paraId="321BE0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La batterie dégage des gaz explosifs. Éloignez-la des étincelles, flammes, cigarettes et toute autre source d’ignition. Assurez une bonne ventilation si vous chargez ou utilisez la batterie dans un espace clos.</w:t>
      </w:r>
    </w:p>
    <w:p w14:paraId="045A83A5">
      <w:pPr>
        <w:jc w:val="left"/>
        <w:rPr>
          <w:rFonts w:cstheme="minorHAnsi"/>
          <w:b/>
          <w:bCs/>
        </w:rPr>
      </w:pPr>
      <w:r>
        <w:rPr>
          <w:rFonts w:hint="default" w:eastAsia="宋体" w:cs="宋体" w:asciiTheme="minorAscii" w:hAnsiTheme="minorAscii"/>
          <w:color w:val="000000"/>
          <w:kern w:val="0"/>
          <w:sz w:val="21"/>
          <w:szCs w:val="21"/>
          <w:lang w:val="en-US" w:eastAsia="zh-CN" w:bidi="ar"/>
        </w:rPr>
        <w:t>Conservez la batterie hors de portée des enfants.</w:t>
      </w:r>
    </w:p>
    <w:p w14:paraId="5FA5E639">
      <w:pPr>
        <w:jc w:val="center"/>
        <w:rPr>
          <w:rFonts w:hint="default" w:asciiTheme="minorAscii" w:hAnsiTheme="minorAscii" w:eastAsiaTheme="majorEastAsia" w:cstheme="majorEastAsia"/>
          <w:b/>
          <w:bCs/>
          <w:sz w:val="32"/>
          <w:szCs w:val="36"/>
        </w:rPr>
      </w:pPr>
      <w:bookmarkStart w:id="74" w:name="OAITransDst_1772157382328mUE"/>
      <w:r>
        <w:rPr>
          <w:rFonts w:hint="default" w:asciiTheme="minorAscii" w:hAnsiTheme="minorAscii" w:eastAsiaTheme="majorEastAsia" w:cstheme="majorEastAsia"/>
          <w:b/>
          <w:bCs/>
          <w:sz w:val="32"/>
          <w:szCs w:val="32"/>
        </w:rPr>
        <w:t>Charge de la batterie</w:t>
      </w:r>
      <w:bookmarkEnd w:id="74"/>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409"/>
      </w:tblGrid>
      <w:tr w14:paraId="38F80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268" w:type="dxa"/>
            <w:shd w:val="clear" w:color="auto" w:fill="BEBEBE" w:themeFill="background1" w:themeFillShade="BF"/>
            <w:vAlign w:val="center"/>
          </w:tcPr>
          <w:p w14:paraId="7A7DF876">
            <w:pPr>
              <w:spacing w:line="400" w:lineRule="exact"/>
              <w:jc w:val="center"/>
              <w:rPr>
                <w:rFonts w:cstheme="minorHAnsi"/>
                <w:b/>
                <w:bCs/>
                <w:sz w:val="40"/>
                <w:szCs w:val="40"/>
              </w:rPr>
            </w:pPr>
            <w:bookmarkStart w:id="75" w:name="OAITransSrc_1772157385618amh"/>
            <w:r>
              <w:rPr>
                <w:rFonts w:cstheme="minorHAnsi"/>
                <w:b/>
                <w:bCs/>
                <w:sz w:val="40"/>
                <w:szCs w:val="40"/>
              </w:rPr>
              <w:t>NOTICE</w:t>
            </w:r>
            <w:bookmarkEnd w:id="75"/>
          </w:p>
        </w:tc>
        <w:tc>
          <w:tcPr>
            <w:tcW w:w="5409" w:type="dxa"/>
          </w:tcPr>
          <w:p w14:paraId="4DB1CC50">
            <w:pPr>
              <w:spacing w:line="240" w:lineRule="exact"/>
              <w:jc w:val="left"/>
              <w:rPr>
                <w:rFonts w:cstheme="minorHAnsi"/>
              </w:rPr>
            </w:pPr>
          </w:p>
        </w:tc>
      </w:tr>
    </w:tbl>
    <w:p w14:paraId="1E13F83A">
      <w:pPr>
        <w:spacing w:line="240" w:lineRule="exact"/>
        <w:rPr>
          <w:rFonts w:hint="eastAsia" w:asciiTheme="minorEastAsia" w:hAnsiTheme="minorEastAsia" w:cstheme="minorEastAsia"/>
          <w:szCs w:val="21"/>
        </w:rPr>
      </w:pPr>
      <w:bookmarkStart w:id="76" w:name="OAITransDst_17721573904969y5"/>
      <w:r>
        <w:rPr>
          <w:rFonts w:hint="default" w:asciiTheme="minorAscii" w:hAnsiTheme="minorAscii" w:cstheme="minorEastAsia"/>
          <w:color w:val="auto"/>
          <w:szCs w:val="21"/>
          <w:lang w:eastAsia="zh-CN"/>
        </w:rPr>
        <w:t>Le chargeur est un équipement sur mesure : votre VTT peut ne pas en être équipé. Si vous avez besoin d'un chargeur, vous pouvez l'acheter séparément moyennant un supplément.</w:t>
      </w:r>
      <w:bookmarkEnd w:id="76"/>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2324"/>
      </w:tblGrid>
      <w:tr w14:paraId="29214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center"/>
          </w:tcPr>
          <w:p w14:paraId="30A33575">
            <w:pPr>
              <w:pStyle w:val="16"/>
              <w:numPr>
                <w:ilvl w:val="0"/>
                <w:numId w:val="0"/>
              </w:numPr>
              <w:spacing w:line="240" w:lineRule="exact"/>
              <w:ind w:left="170"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Avant de charger la batterie, placez la clé de contact en position « OFF ».</w:t>
            </w:r>
          </w:p>
          <w:p w14:paraId="32228AD5">
            <w:pPr>
              <w:pStyle w:val="16"/>
              <w:numPr>
                <w:ilvl w:val="0"/>
                <w:numId w:val="0"/>
              </w:numPr>
              <w:spacing w:line="240" w:lineRule="exact"/>
              <w:ind w:left="170"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Déposez le siège.</w:t>
            </w:r>
          </w:p>
          <w:p w14:paraId="5DA4417D">
            <w:pPr>
              <w:pStyle w:val="16"/>
              <w:numPr>
                <w:ilvl w:val="0"/>
                <w:numId w:val="0"/>
              </w:numPr>
              <w:spacing w:line="240" w:lineRule="exact"/>
              <w:ind w:left="170"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Connectez les pinces du chargeur de batterie aux bornes de la batterie.</w:t>
            </w:r>
          </w:p>
          <w:p w14:paraId="46EEE3A9">
            <w:pPr>
              <w:pStyle w:val="16"/>
              <w:numPr>
                <w:numId w:val="0"/>
              </w:numPr>
              <w:spacing w:line="240" w:lineRule="exact"/>
              <w:ind w:left="170" w:leftChars="0"/>
              <w:jc w:val="left"/>
              <w:rPr>
                <w:rFonts w:hint="eastAsia" w:asciiTheme="minorEastAsia" w:hAnsiTheme="minorEastAsia" w:cstheme="minorEastAsia"/>
                <w:szCs w:val="21"/>
              </w:rPr>
            </w:pPr>
            <w:r>
              <w:rPr>
                <w:rFonts w:hint="default" w:asciiTheme="minorAscii" w:hAnsiTheme="minorAscii" w:cstheme="minorEastAsia"/>
                <w:color w:val="auto"/>
                <w:szCs w:val="21"/>
                <w:lang w:eastAsia="zh-CN"/>
              </w:rPr>
              <w:t>4. Branchez le chargeur de batterie basse tension sur une prise de courant alternatif. Si possible, utilisez une prise de type GFI AC pour améliorer la sécurité électrique.</w:t>
            </w:r>
          </w:p>
        </w:tc>
        <w:tc>
          <w:tcPr>
            <w:tcW w:w="2324" w:type="dxa"/>
            <w:vAlign w:val="center"/>
          </w:tcPr>
          <w:p w14:paraId="5EDEEC6F">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878840" cy="657860"/>
                  <wp:effectExtent l="0" t="0" r="0" b="8890"/>
                  <wp:docPr id="15911768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6851" name="图片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900378" cy="674382"/>
                          </a:xfrm>
                          <a:prstGeom prst="rect">
                            <a:avLst/>
                          </a:prstGeom>
                          <a:noFill/>
                          <a:ln>
                            <a:noFill/>
                          </a:ln>
                        </pic:spPr>
                      </pic:pic>
                    </a:graphicData>
                  </a:graphic>
                </wp:inline>
              </w:drawing>
            </w:r>
          </w:p>
        </w:tc>
      </w:tr>
    </w:tbl>
    <w:p w14:paraId="56A33316">
      <w:pPr>
        <w:pStyle w:val="16"/>
        <w:numPr>
          <w:ilvl w:val="0"/>
          <w:numId w:val="0"/>
        </w:numPr>
        <w:spacing w:line="240" w:lineRule="exact"/>
        <w:ind w:left="170"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5. Vérifiez le niveau de charge et si la charge est terminée toutes les 4 à 8 heures, pour éviter le danger d'une surcharge de la batterie.</w:t>
      </w:r>
    </w:p>
    <w:p w14:paraId="1C308B9D">
      <w:pPr>
        <w:pStyle w:val="16"/>
        <w:numPr>
          <w:ilvl w:val="0"/>
          <w:numId w:val="0"/>
        </w:numPr>
        <w:spacing w:line="240" w:lineRule="exact"/>
        <w:ind w:left="170"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6. Une fois la charge terminée, débranchez le chargeur de batterie de la prise murale.</w:t>
      </w:r>
    </w:p>
    <w:p w14:paraId="0645B320">
      <w:pPr>
        <w:pStyle w:val="16"/>
        <w:numPr>
          <w:ilvl w:val="0"/>
          <w:numId w:val="0"/>
        </w:numPr>
        <w:spacing w:line="240" w:lineRule="exact"/>
        <w:ind w:left="170"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7. Déconnectez le câble du chargeur de batterie des bornes de la batterie.</w:t>
      </w:r>
    </w:p>
    <w:p w14:paraId="59F6759B">
      <w:pPr>
        <w:pStyle w:val="16"/>
        <w:numPr>
          <w:ilvl w:val="0"/>
          <w:numId w:val="0"/>
        </w:numPr>
        <w:spacing w:line="240" w:lineRule="exact"/>
        <w:ind w:left="170"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8. Réinstallez le siège.</w:t>
      </w:r>
    </w:p>
    <w:p w14:paraId="0A6B8FB1">
      <w:pPr>
        <w:spacing w:line="240" w:lineRule="exact"/>
        <w:jc w:val="left"/>
        <w:rPr>
          <w:rFonts w:cstheme="minorHAnsi"/>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155AA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3A9A9340">
            <w:pPr>
              <w:spacing w:line="400" w:lineRule="exact"/>
              <w:jc w:val="center"/>
              <w:rPr>
                <w:rFonts w:cstheme="minorHAnsi"/>
                <w:b/>
                <w:bCs/>
                <w:sz w:val="40"/>
                <w:szCs w:val="40"/>
              </w:rPr>
            </w:pPr>
            <w:bookmarkStart w:id="77" w:name="OAITransSrc_1772157404376R4m"/>
            <w:r>
              <w:rPr>
                <w:rFonts w:cstheme="minorHAnsi"/>
              </w:rPr>
              <mc:AlternateContent>
                <mc:Choice Requires="wps">
                  <w:drawing>
                    <wp:inline distT="0" distB="0" distL="0" distR="0">
                      <wp:extent cx="143510" cy="143510"/>
                      <wp:effectExtent l="0" t="0" r="8890" b="8890"/>
                      <wp:docPr id="185796187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737BFBD">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YyX07dEAAAADAQAADwAAAAAAAAABACAAAAAiAAAAZHJzL2Rvd25yZXYueG1sUEsBAhQAFAAA&#10;AAgAh07iQChUdnFMAwAAawgAAA4AAAAAAAAAAQAgAAAAIAEAAGRycy9lMm9Eb2MueG1sUEsFBgAA&#10;AAAGAAYAWQEAAN4GAAAAAA==&#10;" path="m526,0l0,945,1095,945,526,0xe">
                      <v:path textboxrect="0,0,1095,945" o:connectlocs="69172,58361;0,202361;144000,202361;69172,58361" o:connectangles="0,0,0,0"/>
                      <v:fill on="t" focussize="0,0"/>
                      <v:stroke on="f"/>
                      <v:imagedata o:title=""/>
                      <o:lock v:ext="edit" aspectratio="t"/>
                      <v:textbox inset="0mm,0mm,0mm,0mm">
                        <w:txbxContent>
                          <w:p w14:paraId="4737BFBD">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77"/>
          </w:p>
        </w:tc>
        <w:tc>
          <w:tcPr>
            <w:tcW w:w="3575" w:type="pct"/>
          </w:tcPr>
          <w:p w14:paraId="570FD491">
            <w:pPr>
              <w:spacing w:line="240" w:lineRule="exact"/>
              <w:jc w:val="left"/>
              <w:rPr>
                <w:rFonts w:cstheme="minorHAnsi"/>
              </w:rPr>
            </w:pPr>
          </w:p>
        </w:tc>
      </w:tr>
    </w:tbl>
    <w:p w14:paraId="281E7177">
      <w:pPr>
        <w:spacing w:line="240" w:lineRule="exact"/>
        <w:rPr>
          <w:rFonts w:hint="default" w:asciiTheme="minorAscii" w:hAnsiTheme="minorAscii" w:eastAsiaTheme="minorEastAsia" w:cstheme="minorEastAsia"/>
          <w:color w:val="auto"/>
          <w:lang w:eastAsia="zh-CN"/>
        </w:rPr>
      </w:pPr>
      <w:bookmarkStart w:id="78" w:name="OAITransSrc_1772157413972Azr"/>
      <w:r>
        <w:rPr>
          <w:rFonts w:hint="default" w:asciiTheme="minorAscii" w:hAnsiTheme="minorAscii" w:cstheme="minorEastAsia"/>
          <w:color w:val="auto"/>
          <w:lang w:eastAsia="zh-CN"/>
        </w:rPr>
        <w:t>N'utilisez pas de chargeur à courant continu de plus de 2 ampères pour charger la batterie.</w:t>
      </w:r>
    </w:p>
    <w:p w14:paraId="714FB395">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Ne chargez pas la batterie pendant plus de 8 heures.</w:t>
      </w:r>
    </w:p>
    <w:p w14:paraId="3A92F384">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Si vous constatez que la batterie gonfle ou fait des bulles, déconnectez immédiatement le chargeur de batterie.</w:t>
      </w:r>
    </w:p>
    <w:p w14:paraId="1D510440">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Ne continuez pas de charger la batterie ou n'essayez pas de la recharger à nouveau.</w:t>
      </w:r>
    </w:p>
    <w:p w14:paraId="5D50224F">
      <w:pPr>
        <w:spacing w:line="240" w:lineRule="exact"/>
        <w:rPr>
          <w:rFonts w:cstheme="minorHAnsi"/>
          <w:b/>
          <w:bCs/>
          <w:sz w:val="32"/>
          <w:szCs w:val="36"/>
        </w:rPr>
      </w:pPr>
      <w:r>
        <w:rPr>
          <w:rFonts w:hint="default" w:asciiTheme="minorAscii" w:hAnsiTheme="minorAscii" w:cstheme="minorEastAsia"/>
          <w:color w:val="auto"/>
          <w:lang w:eastAsia="zh-CN"/>
        </w:rPr>
        <w:t>N'utilisez pas une batterie de voiture ou d'un autre véhicule pour démarrer ce VTT par câblage.</w:t>
      </w:r>
    </w:p>
    <w:p w14:paraId="7D45E263">
      <w:pPr>
        <w:jc w:val="left"/>
        <w:rPr>
          <w:rFonts w:cstheme="minorHAnsi"/>
          <w:b/>
          <w:bCs/>
          <w:sz w:val="32"/>
          <w:szCs w:val="36"/>
        </w:rPr>
      </w:pPr>
    </w:p>
    <w:bookmarkEnd w:id="78"/>
    <w:p w14:paraId="7D0AF58F">
      <w:pPr>
        <w:jc w:val="center"/>
        <w:rPr>
          <w:rFonts w:hint="default" w:asciiTheme="minorAscii" w:hAnsiTheme="minorAscii" w:eastAsiaTheme="majorEastAsia" w:cstheme="majorEastAsia"/>
          <w:b/>
          <w:bCs/>
          <w:sz w:val="32"/>
          <w:szCs w:val="36"/>
        </w:rPr>
      </w:pPr>
      <w:bookmarkStart w:id="79" w:name="OAITransDst_1772157413972CM7"/>
      <w:r>
        <w:rPr>
          <w:rFonts w:hint="default" w:asciiTheme="minorAscii" w:hAnsiTheme="minorAscii" w:eastAsiaTheme="majorEastAsia" w:cstheme="majorEastAsia"/>
          <w:b/>
          <w:bCs/>
          <w:sz w:val="32"/>
          <w:szCs w:val="36"/>
        </w:rPr>
        <w:t>Remplacement du fusible</w:t>
      </w:r>
      <w:bookmarkEnd w:id="79"/>
    </w:p>
    <w:p w14:paraId="492493DB">
      <w:pPr>
        <w:spacing w:line="240" w:lineRule="exact"/>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La boîte à fusibles est située à proximité de la batterie sous le siège du VTT.</w:t>
      </w:r>
    </w:p>
    <w:p w14:paraId="52C6A7F9">
      <w:pPr>
        <w:pStyle w:val="16"/>
        <w:numPr>
          <w:ilvl w:val="0"/>
          <w:numId w:val="0"/>
        </w:numPr>
        <w:spacing w:line="240" w:lineRule="exact"/>
        <w:ind w:left="284"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1. Placez la clé de contact en position « OFF ».</w:t>
      </w:r>
    </w:p>
    <w:p w14:paraId="5CCFBD3F">
      <w:pPr>
        <w:pStyle w:val="16"/>
        <w:numPr>
          <w:ilvl w:val="0"/>
          <w:numId w:val="0"/>
        </w:numPr>
        <w:spacing w:line="240" w:lineRule="exact"/>
        <w:ind w:left="284"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2. Retirez le fusible, vérifiez s'il est grillé ou présente d'autres défauts, puis remplacez-le par un nouveau fusible ayant l'ampérage spécifié.</w:t>
      </w:r>
    </w:p>
    <w:p w14:paraId="1EE22A2D">
      <w:pPr>
        <w:pStyle w:val="16"/>
        <w:numPr>
          <w:ilvl w:val="0"/>
          <w:numId w:val="0"/>
        </w:numPr>
        <w:spacing w:line="240" w:lineRule="exact"/>
        <w:ind w:left="284"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3. Placez la clé de contact en position « ON » pour vérifier si tous les équipements fonctionnent correctement.</w:t>
      </w:r>
    </w:p>
    <w:p w14:paraId="20733A07">
      <w:pPr>
        <w:pStyle w:val="16"/>
        <w:numPr>
          <w:ilvl w:val="0"/>
          <w:numId w:val="0"/>
        </w:numPr>
        <w:spacing w:line="240" w:lineRule="exact"/>
        <w:ind w:left="284"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4. Réinstallez le siège.</w:t>
      </w:r>
    </w:p>
    <w:p w14:paraId="606C4E05">
      <w:pPr>
        <w:pStyle w:val="16"/>
        <w:numPr>
          <w:ilvl w:val="0"/>
          <w:numId w:val="0"/>
        </w:numPr>
        <w:spacing w:line="240" w:lineRule="exact"/>
        <w:ind w:left="284"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5. Si le fusible grille systématiquement, contactez le centre de service agréé de votre revendeur local pour un contrôle et une réparation électrique.</w:t>
      </w:r>
    </w:p>
    <w:p w14:paraId="3A95CD22">
      <w:pPr>
        <w:spacing w:line="240" w:lineRule="exact"/>
        <w:jc w:val="left"/>
        <w:rPr>
          <w:rFonts w:cstheme="minorHAnsi"/>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214A5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0C825FE">
            <w:pPr>
              <w:spacing w:line="400" w:lineRule="exact"/>
              <w:jc w:val="center"/>
              <w:rPr>
                <w:rFonts w:cstheme="minorHAnsi"/>
                <w:b/>
                <w:bCs/>
                <w:sz w:val="40"/>
                <w:szCs w:val="40"/>
              </w:rPr>
            </w:pPr>
            <w:bookmarkStart w:id="80" w:name="OAITransSrc_1772157417540U4e"/>
            <w:r>
              <w:rPr>
                <w:rFonts w:cstheme="minorHAnsi"/>
              </w:rPr>
              <mc:AlternateContent>
                <mc:Choice Requires="wps">
                  <w:drawing>
                    <wp:inline distT="0" distB="0" distL="0" distR="0">
                      <wp:extent cx="143510" cy="143510"/>
                      <wp:effectExtent l="0" t="0" r="8890" b="8890"/>
                      <wp:docPr id="170172830"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2C47B1F0">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ikg8UsDAABq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2C47B1F0">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80"/>
          </w:p>
        </w:tc>
        <w:tc>
          <w:tcPr>
            <w:tcW w:w="3575" w:type="pct"/>
          </w:tcPr>
          <w:p w14:paraId="396636A0">
            <w:pPr>
              <w:spacing w:line="240" w:lineRule="exact"/>
              <w:jc w:val="left"/>
              <w:rPr>
                <w:rFonts w:cstheme="minorHAnsi"/>
              </w:rPr>
            </w:pPr>
          </w:p>
        </w:tc>
      </w:tr>
    </w:tbl>
    <w:p w14:paraId="254BA77D">
      <w:pPr>
        <w:spacing w:line="240" w:lineRule="exact"/>
        <w:jc w:val="left"/>
        <w:rPr>
          <w:rFonts w:hint="eastAsia" w:eastAsiaTheme="minorEastAsia" w:cstheme="minorHAnsi"/>
          <w:color w:val="auto"/>
          <w:lang w:eastAsia="zh-CN"/>
        </w:rPr>
      </w:pPr>
      <w:r>
        <w:rPr>
          <w:rFonts w:hint="eastAsia" w:cstheme="minorHAnsi"/>
          <w:color w:val="auto"/>
          <w:lang w:eastAsia="zh-CN"/>
        </w:rPr>
        <w:t>Utilisez toujours un fusible de valeur nominale spécifiée. N'utilisez jamais de fusible de substitution ou de fusible d'un ampérage supérieur à celui du fusible d'origine. Tout fusible inadapté ou de substitution peut provoquer un dommage électrique ou un incendie, et annulera la garantie de votre véhicule.</w:t>
      </w:r>
    </w:p>
    <w:p w14:paraId="11F4F2C3">
      <w:pPr>
        <w:jc w:val="left"/>
        <w:rPr>
          <w:rFonts w:cstheme="minorHAnsi"/>
        </w:rPr>
      </w:pPr>
    </w:p>
    <w:p w14:paraId="39B3A7AC">
      <w:pPr>
        <w:jc w:val="left"/>
        <w:rPr>
          <w:rFonts w:cstheme="minorHAnsi"/>
        </w:rPr>
      </w:pPr>
    </w:p>
    <w:p w14:paraId="3C34536B">
      <w:pPr>
        <w:jc w:val="left"/>
        <w:rPr>
          <w:rFonts w:cstheme="minorHAnsi"/>
        </w:rPr>
      </w:pPr>
    </w:p>
    <w:p w14:paraId="3E70F2DB">
      <w:pPr>
        <w:jc w:val="left"/>
        <w:rPr>
          <w:rFonts w:cstheme="minorHAnsi"/>
        </w:rPr>
      </w:pPr>
    </w:p>
    <w:p w14:paraId="0E21A43D">
      <w:pPr>
        <w:jc w:val="left"/>
        <w:rPr>
          <w:rFonts w:cstheme="minorHAnsi"/>
        </w:rPr>
      </w:pPr>
    </w:p>
    <w:p w14:paraId="3BA6621F">
      <w:pPr>
        <w:jc w:val="left"/>
        <w:rPr>
          <w:rFonts w:cstheme="minorHAnsi"/>
        </w:rPr>
      </w:pPr>
    </w:p>
    <w:p w14:paraId="790F0E4F">
      <w:pPr>
        <w:jc w:val="left"/>
        <w:rPr>
          <w:rFonts w:cstheme="minorHAnsi"/>
        </w:rPr>
      </w:pPr>
    </w:p>
    <w:p w14:paraId="51A4DEBD">
      <w:pPr>
        <w:jc w:val="left"/>
        <w:rPr>
          <w:rFonts w:cstheme="minorHAnsi"/>
        </w:rPr>
      </w:pPr>
    </w:p>
    <w:p w14:paraId="3D01E42F">
      <w:pPr>
        <w:jc w:val="left"/>
        <w:rPr>
          <w:rFonts w:cstheme="minorHAnsi"/>
        </w:rPr>
      </w:pPr>
    </w:p>
    <w:p w14:paraId="0C9BABA8">
      <w:pPr>
        <w:jc w:val="left"/>
        <w:rPr>
          <w:rFonts w:cstheme="minorHAnsi"/>
        </w:rPr>
      </w:pPr>
    </w:p>
    <w:p w14:paraId="4B14F192">
      <w:pPr>
        <w:jc w:val="left"/>
        <w:rPr>
          <w:rFonts w:cstheme="minorHAnsi"/>
        </w:rPr>
      </w:pPr>
    </w:p>
    <w:p w14:paraId="7D8447F3">
      <w:pPr>
        <w:jc w:val="left"/>
        <w:rPr>
          <w:rFonts w:cstheme="minorHAnsi"/>
        </w:rPr>
      </w:pPr>
    </w:p>
    <w:p w14:paraId="56C93448">
      <w:pPr>
        <w:jc w:val="left"/>
        <w:rPr>
          <w:rFonts w:cstheme="minorHAnsi"/>
        </w:rPr>
      </w:pPr>
    </w:p>
    <w:p w14:paraId="7FE7837F">
      <w:pPr>
        <w:jc w:val="left"/>
        <w:rPr>
          <w:rFonts w:cstheme="minorHAnsi"/>
        </w:rPr>
      </w:pPr>
    </w:p>
    <w:p w14:paraId="6FAC9B11">
      <w:pPr>
        <w:jc w:val="left"/>
        <w:rPr>
          <w:rFonts w:cstheme="minorHAnsi"/>
        </w:rPr>
      </w:pPr>
    </w:p>
    <w:p w14:paraId="4BC5C5CC">
      <w:pPr>
        <w:jc w:val="left"/>
        <w:rPr>
          <w:rFonts w:cstheme="minorHAnsi"/>
        </w:rPr>
      </w:pPr>
    </w:p>
    <w:p w14:paraId="7D420F3A">
      <w:pPr>
        <w:jc w:val="left"/>
        <w:rPr>
          <w:rFonts w:cstheme="minorHAnsi"/>
        </w:rPr>
      </w:pPr>
    </w:p>
    <w:p w14:paraId="6A4F2864">
      <w:pPr>
        <w:jc w:val="left"/>
        <w:rPr>
          <w:rFonts w:cstheme="minorHAnsi"/>
        </w:rPr>
      </w:pPr>
    </w:p>
    <w:p w14:paraId="79CD7C23">
      <w:pPr>
        <w:jc w:val="left"/>
        <w:rPr>
          <w:rFonts w:cstheme="minorHAnsi"/>
        </w:rPr>
      </w:pPr>
    </w:p>
    <w:p w14:paraId="5B203590">
      <w:pPr>
        <w:jc w:val="left"/>
        <w:rPr>
          <w:rFonts w:cstheme="minorHAnsi"/>
        </w:rPr>
      </w:pPr>
    </w:p>
    <w:p w14:paraId="7175BB49">
      <w:pPr>
        <w:jc w:val="left"/>
        <w:rPr>
          <w:rFonts w:cstheme="minorHAnsi"/>
        </w:rPr>
      </w:pPr>
    </w:p>
    <w:p w14:paraId="1FDC4A4F">
      <w:pPr>
        <w:jc w:val="center"/>
        <w:rPr>
          <w:rFonts w:hint="default" w:asciiTheme="minorAscii" w:hAnsiTheme="minorAscii" w:eastAsiaTheme="majorEastAsia" w:cstheme="majorEastAsia"/>
          <w:b/>
          <w:bCs/>
          <w:color w:val="auto"/>
          <w:sz w:val="32"/>
          <w:szCs w:val="32"/>
          <w:lang w:eastAsia="zh-CN"/>
        </w:rPr>
      </w:pPr>
      <w:bookmarkStart w:id="81" w:name="OLE_LINK2"/>
      <w:r>
        <w:rPr>
          <w:rFonts w:hint="default" w:asciiTheme="minorAscii" w:hAnsiTheme="minorAscii" w:eastAsiaTheme="majorEastAsia" w:cstheme="majorEastAsia"/>
          <w:b/>
          <w:bCs/>
          <w:color w:val="auto"/>
          <w:sz w:val="32"/>
          <w:szCs w:val="32"/>
          <w:lang w:eastAsia="zh-CN"/>
        </w:rPr>
        <w:t>Interrupteur d'arrêt d'urgence</w:t>
      </w:r>
    </w:p>
    <w:bookmarkEnd w:id="81"/>
    <w:p w14:paraId="4DE54D80">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Ce dispositif est un équipement optionnel sur mesure : votre VTT peut ne pas en être équipé.</w:t>
      </w:r>
    </w:p>
    <w:p w14:paraId="13110F93">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L'interrupteur d'arrêt d'urgence est actionné en tirant sur le cordon connecté au chapeau d'arrêt. L'adulte qui surveille la conduite du véhicule peut arrêter le moteur à courte distance en tirant sur le cordon. Tant que le mineur conduit et n'a pas encore maîtrisé parfaitement les compétences de conduite sécuritaire, l'adulte surveillant doit utiliser ce cordon en permanence.</w:t>
      </w:r>
    </w:p>
    <w:p w14:paraId="20BFC135">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Cet interrupteur est composé d'un chapeau d'arrêt en caoutchouc et d'un socle en plastique :</w:t>
      </w:r>
    </w:p>
    <w:p w14:paraId="6EA2200D">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Lorsque le chapeau d'arrêt en caoutchouc est en place, le moteur peut fonctionner normalement ;</w:t>
      </w:r>
    </w:p>
    <w:p w14:paraId="1575D740">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Lorsque le chapeau d'arrêt en caoutchouc est retiré, le moteur ne peut pas démarrer ;</w:t>
      </w:r>
    </w:p>
    <w:p w14:paraId="0681EE1D">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Si le moteur est en marche, tirer sur le cordon pour retirer le chapeau d'arrêt arrête immédiatement le moteur.</w:t>
      </w:r>
    </w:p>
    <w:p w14:paraId="3EC7B914">
      <w:pPr>
        <w:keepNext w:val="0"/>
        <w:keepLines w:val="0"/>
        <w:pageBreakBefore w:val="0"/>
        <w:widowControl w:val="0"/>
        <w:kinsoku/>
        <w:wordWrap/>
        <w:overflowPunct/>
        <w:topLinePunct w:val="0"/>
        <w:autoSpaceDE/>
        <w:autoSpaceDN/>
        <w:bidi w:val="0"/>
        <w:adjustRightInd/>
        <w:snapToGrid/>
        <w:spacing w:line="120" w:lineRule="exact"/>
        <w:textAlignment w:val="auto"/>
        <w:rPr>
          <w:rFonts w:hint="default" w:asciiTheme="minorAscii" w:hAnsiTheme="minorAscii" w:cstheme="minorEastAsia"/>
          <w:b/>
          <w:bCs/>
          <w:color w:val="auto"/>
          <w:szCs w:val="21"/>
        </w:rPr>
      </w:pPr>
    </w:p>
    <w:p w14:paraId="1B8E6D81">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Méthode d'utilisation de l'interrupteur d'arrêt d'urgence</w:t>
      </w:r>
    </w:p>
    <w:p w14:paraId="3BA3CA2E">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Clipiez le chapeau d'arrêt en caoutchouc du cordon sur le socle de l'interrupteur d'arrêt du véhicule.</w:t>
      </w:r>
    </w:p>
    <w:p w14:paraId="1DFC608B">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Passez votre doigt dans l'anneau situé à l'autre extrémité du cordon.</w:t>
      </w:r>
    </w:p>
    <w:p w14:paraId="375764DF">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Fixez une extrémité du cordon au véhicule et attachez l'autre à la main de la personne surveillante, qui se déplace en même temps que le véhicule. Si vous constatez un danger de conduite ou un comportement dangereux, tirez fortement sur le cordon pour que le chapeau d'arrêt en caoutchouc se détache du socle, ce qui déclenche la fonction d'arrêt et arrête immédiatement le moteur du véhicule.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5F23E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EC59122">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38"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8378D35">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GMl9O3R&#10;AAAAAwEAAA8AAAAAAAAAAQAgAAAAIgAAAGRycy9kb3ducmV2LnhtbFBLAQIUABQAAAAIAIdO4kDg&#10;6peSRAMAAGMIAAAOAAAAAAAAAAEAIAAAACABAABkcnMvZTJvRG9jLnhtbFBLBQYAAAAABgAGAFkB&#10;AADWBgAAAAA=&#10;" path="m526,0l0,945,1095,945,526,0xe">
                      <v:path textboxrect="0,0,1095,945" o:connectlocs="69172,58361;0,202361;144000,202361;69172,58361" o:connectangles="0,0,0,0"/>
                      <v:fill on="t" focussize="0,0"/>
                      <v:stroke on="f"/>
                      <v:imagedata o:title=""/>
                      <o:lock v:ext="edit" aspectratio="t"/>
                      <v:textbox inset="0mm,0mm,0mm,0mm">
                        <w:txbxContent>
                          <w:p w14:paraId="78378D35">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6C5DA22F">
            <w:pPr>
              <w:spacing w:line="240" w:lineRule="exact"/>
              <w:jc w:val="left"/>
              <w:rPr>
                <w:rFonts w:cstheme="minorHAnsi"/>
              </w:rPr>
            </w:pPr>
          </w:p>
        </w:tc>
      </w:tr>
    </w:tbl>
    <w:p w14:paraId="7F6D431F">
      <w:pPr>
        <w:keepNext w:val="0"/>
        <w:keepLines w:val="0"/>
        <w:pageBreakBefore w:val="0"/>
        <w:widowControl w:val="0"/>
        <w:kinsoku/>
        <w:wordWrap/>
        <w:overflowPunct/>
        <w:topLinePunct w:val="0"/>
        <w:autoSpaceDE/>
        <w:autoSpaceDN/>
        <w:bidi w:val="0"/>
        <w:adjustRightInd/>
        <w:snapToGrid/>
        <w:spacing w:line="180" w:lineRule="exact"/>
        <w:textAlignment w:val="auto"/>
        <w:rPr>
          <w:rFonts w:ascii="Calibri" w:hAnsi="Calibri" w:cs="Calibri"/>
          <w:szCs w:val="21"/>
        </w:rPr>
      </w:pPr>
      <w:r>
        <w:rPr>
          <w:rFonts w:hint="eastAsia" w:ascii="Calibri" w:hAnsi="Calibri" w:cs="Calibri"/>
          <w:color w:val="auto"/>
          <w:szCs w:val="21"/>
          <w:lang w:eastAsia="zh-CN"/>
        </w:rPr>
        <w:t>Lorsque le chapeau de l'interrupteur d'arrêt d'urgence est tiré, le moteur s'arrête. Cependant, le véhicule continuera de rouler par inertie sur une certaine distance : gardez cela en mémoire lorsque vous décidez du moment d'actionner l'interrupteur d'arrêt moteur à distance.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6BD72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1DB4E769">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3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2772F976">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BjJfTt&#10;0QAAAAMBAAAPAAAAAAAAAAEAIAAAACIAAABkcnMvZG93bnJldi54bWxQSwECFAAUAAAACACHTuJA&#10;J7N3lEUDAABjCAAADgAAAAAAAAABACAAAAAgAQAAZHJzL2Uyb0RvYy54bWxQSwUGAAAAAAYABgBZ&#10;AQAA1wYAAAAA&#10;" path="m526,0l0,945,1095,945,526,0xe">
                      <v:path textboxrect="0,0,1095,945" o:connectlocs="69172,58361;0,202361;144000,202361;69172,58361" o:connectangles="0,0,0,0"/>
                      <v:fill on="t" focussize="0,0"/>
                      <v:stroke on="f"/>
                      <v:imagedata o:title=""/>
                      <o:lock v:ext="edit" aspectratio="t"/>
                      <v:textbox inset="0mm,0mm,0mm,0mm">
                        <w:txbxContent>
                          <w:p w14:paraId="2772F976">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401E7765">
            <w:pPr>
              <w:spacing w:line="240" w:lineRule="exact"/>
              <w:jc w:val="left"/>
              <w:rPr>
                <w:rFonts w:cstheme="minorHAnsi"/>
              </w:rPr>
            </w:pPr>
          </w:p>
        </w:tc>
      </w:tr>
    </w:tbl>
    <w:p w14:paraId="37D0ECBB">
      <w:pPr>
        <w:keepNext w:val="0"/>
        <w:keepLines w:val="0"/>
        <w:pageBreakBefore w:val="0"/>
        <w:widowControl w:val="0"/>
        <w:kinsoku/>
        <w:wordWrap/>
        <w:overflowPunct/>
        <w:topLinePunct w:val="0"/>
        <w:autoSpaceDE/>
        <w:autoSpaceDN/>
        <w:bidi w:val="0"/>
        <w:adjustRightInd/>
        <w:snapToGrid/>
        <w:spacing w:line="180" w:lineRule="exact"/>
        <w:textAlignment w:val="auto"/>
        <w:rPr>
          <w:rFonts w:ascii="Calibri" w:hAnsi="Calibri" w:eastAsia="等线" w:cs="Calibri"/>
          <w:szCs w:val="21"/>
        </w:rPr>
      </w:pPr>
      <w:r>
        <w:rPr>
          <w:rFonts w:hint="eastAsia" w:ascii="Calibri" w:hAnsi="Calibri" w:cs="Calibri"/>
          <w:color w:val="auto"/>
          <w:szCs w:val="21"/>
          <w:lang w:eastAsia="zh-CN"/>
        </w:rPr>
        <w:t>Si vous ne passez pas votre doigt dans l'anneau du cordon, le cordon pourrait glisser accidentellement de votre main. Cela pourrait vous empêcher d'arrêter le moteur dans une situation dangereuse.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2BF6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651686A4">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40"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1E000C25">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YyX07dEA&#10;AAADAQAADwAAAAAAAAABACAAAAAiAAAAZHJzL2Rvd25yZXYueG1sUEsBAhQAFAAAAAgAh07iQC4g&#10;hL5DAwAAYwgAAA4AAAAAAAAAAQAgAAAAIAEAAGRycy9lMm9Eb2MueG1sUEsFBgAAAAAGAAYAWQEA&#10;ANUGAAAAAA==&#10;" path="m526,0l0,945,1095,945,526,0xe">
                      <v:path textboxrect="0,0,1095,945" o:connectlocs="69172,58361;0,202361;144000,202361;69172,58361" o:connectangles="0,0,0,0"/>
                      <v:fill on="t" focussize="0,0"/>
                      <v:stroke on="f"/>
                      <v:imagedata o:title=""/>
                      <o:lock v:ext="edit" aspectratio="t"/>
                      <v:textbox inset="0mm,0mm,0mm,0mm">
                        <w:txbxContent>
                          <w:p w14:paraId="1E000C25">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2C383113">
            <w:pPr>
              <w:spacing w:line="240" w:lineRule="exact"/>
              <w:jc w:val="left"/>
              <w:rPr>
                <w:rFonts w:cstheme="minorHAnsi"/>
              </w:rPr>
            </w:pPr>
          </w:p>
        </w:tc>
      </w:tr>
    </w:tbl>
    <w:p w14:paraId="06D16C22">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Lorsque vous utilisez l'interrupteur d'arrêt d'urgence pour l'entraînement d'un enfant à la conduite, vous devez impérativement régler le limiteur d'accélérateur sur la position de puissance minimale.</w:t>
      </w:r>
    </w:p>
    <w:p w14:paraId="0C185C55">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Lorsque le conducteur a acquis la capacité de conduire seul en toute sécurité, vous pouvez régler le limiteur d'accélérateur sur la position de puissance maximale, et le surveillant n'a plus besoin d'utiliser l'interrupteur d'arrêt à distance pour aider à la conduite.</w:t>
      </w:r>
    </w:p>
    <w:p w14:paraId="051529D1">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De plus, si le limiteur d'accélérateur est réglé sur la position de puissance maximale, l'adulte qui marche à côté du VTT en mouvement est très exposé au risque de trébucher à cause de la vitesse trop élevée du véhicule, ou de heurter le conducteur lors d'un arrêt brusque, ce qui provoque un accident.</w:t>
      </w:r>
    </w:p>
    <w:p w14:paraId="1C0A2386">
      <w:pPr>
        <w:keepNext w:val="0"/>
        <w:keepLines w:val="0"/>
        <w:pageBreakBefore w:val="0"/>
        <w:widowControl w:val="0"/>
        <w:kinsoku/>
        <w:wordWrap/>
        <w:overflowPunct/>
        <w:topLinePunct w:val="0"/>
        <w:autoSpaceDE/>
        <w:autoSpaceDN/>
        <w:bidi w:val="0"/>
        <w:adjustRightInd/>
        <w:snapToGrid/>
        <w:spacing w:line="120" w:lineRule="exact"/>
        <w:jc w:val="left"/>
        <w:textAlignment w:val="auto"/>
        <w:rPr>
          <w:rFonts w:hint="default" w:asciiTheme="minorAscii" w:hAnsiTheme="minorAscii" w:cstheme="minorEastAsia"/>
          <w:color w:val="auto"/>
        </w:rPr>
      </w:pPr>
    </w:p>
    <w:p w14:paraId="19DB41E2">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Instructions de stockage du cordon de l'interrupteur d'arrêt d'urgence</w:t>
      </w:r>
    </w:p>
    <w:p w14:paraId="5AF8A537">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Si le parent considère que le conducteur a acquis suffisamment de compétences pour conduire le véhicule en toute sécurité sans utiliser l'interrupteur d'arrêt d'urgence, vous pouvez ranger le cordon sur le véhicule tout-terrain.</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23C7C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0FE7175C">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42"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34F7B7DC">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YyX07dEA&#10;AAADAQAADwAAAAAAAAABACAAAAAiAAAAZHJzL2Rvd25yZXYueG1sUEsBAhQAFAAAAAgAh07iQKCT&#10;RLNDAwAAYwgAAA4AAAAAAAAAAQAgAAAAIAEAAGRycy9lMm9Eb2MueG1sUEsFBgAAAAAGAAYAWQEA&#10;ANUGAAAAAA==&#10;" path="m526,0l0,945,1095,945,526,0xe">
                      <v:path textboxrect="0,0,1095,945" o:connectlocs="69172,58361;0,202361;144000,202361;69172,58361" o:connectangles="0,0,0,0"/>
                      <v:fill on="t" focussize="0,0"/>
                      <v:stroke on="f"/>
                      <v:imagedata o:title=""/>
                      <o:lock v:ext="edit" aspectratio="t"/>
                      <v:textbox inset="0mm,0mm,0mm,0mm">
                        <w:txbxContent>
                          <w:p w14:paraId="34F7B7DC">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2F77D8DF">
            <w:pPr>
              <w:spacing w:line="240" w:lineRule="exact"/>
              <w:jc w:val="left"/>
              <w:rPr>
                <w:rFonts w:cstheme="minorHAnsi"/>
              </w:rPr>
            </w:pPr>
          </w:p>
        </w:tc>
      </w:tr>
    </w:tbl>
    <w:p w14:paraId="417F3F0A">
      <w:pPr>
        <w:spacing w:line="280" w:lineRule="exact"/>
        <w:rPr>
          <w:rFonts w:cstheme="minorHAnsi"/>
        </w:rPr>
      </w:pPr>
      <w:r>
        <w:rPr>
          <w:rFonts w:hint="eastAsia" w:ascii="Calibri" w:hAnsi="Calibri" w:cs="Calibri"/>
          <w:szCs w:val="21"/>
        </w:rPr>
        <w:t>Pour éviter toute utilisation non autorisée, retirez la cordelette après chaque utilisation et rangez-la hors de portée des enfants.</w:t>
      </w:r>
    </w:p>
    <w:p w14:paraId="49A235BA">
      <w:pPr>
        <w:jc w:val="center"/>
        <w:rPr>
          <w:rFonts w:hint="default" w:asciiTheme="minorAscii" w:hAnsiTheme="minorAscii" w:eastAsiaTheme="majorEastAsia" w:cstheme="majorEastAsia"/>
          <w:b/>
          <w:bCs/>
          <w:sz w:val="32"/>
          <w:szCs w:val="36"/>
        </w:rPr>
      </w:pPr>
      <w:bookmarkStart w:id="82" w:name="OAITransDst_1772157424248JQ3"/>
      <w:r>
        <w:rPr>
          <w:rFonts w:hint="default" w:asciiTheme="minorAscii" w:hAnsiTheme="minorAscii" w:eastAsiaTheme="majorEastAsia" w:cstheme="majorEastAsia"/>
          <w:b/>
          <w:bCs/>
          <w:sz w:val="32"/>
          <w:szCs w:val="36"/>
        </w:rPr>
        <w:t>Contrôle avant conduite</w:t>
      </w:r>
      <w:bookmarkEnd w:id="82"/>
    </w:p>
    <w:p w14:paraId="6EF40B44">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bookmarkStart w:id="83" w:name="OAITransDst_17721574242476Ml"/>
      <w:r>
        <w:rPr>
          <w:rFonts w:hint="default" w:asciiTheme="minorAscii" w:hAnsiTheme="minorAscii" w:cstheme="minorEastAsia"/>
          <w:color w:val="auto"/>
          <w:lang w:eastAsia="zh-CN"/>
        </w:rPr>
        <w:t>Avant chaque utilisation du VTT, effectuez un contrôle pour vous assurer qu'il est en état de fonctionnement sécuritaire. Respectez impérativement les contrôles, procédures et échéanciers décrits dans le manuel de l'utilisateur.</w:t>
      </w:r>
      <w:bookmarkEnd w:id="83"/>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53338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36122B8">
            <w:pPr>
              <w:spacing w:line="400" w:lineRule="exact"/>
              <w:jc w:val="center"/>
              <w:rPr>
                <w:rFonts w:cstheme="minorHAnsi"/>
                <w:b/>
                <w:bCs/>
                <w:sz w:val="40"/>
                <w:szCs w:val="40"/>
              </w:rPr>
            </w:pPr>
            <w:bookmarkStart w:id="84" w:name="OAITransSrc_1772157427617xJ7"/>
            <w:r>
              <w:rPr>
                <w:rFonts w:cstheme="minorHAnsi"/>
              </w:rPr>
              <mc:AlternateContent>
                <mc:Choice Requires="wps">
                  <w:drawing>
                    <wp:inline distT="0" distB="0" distL="0" distR="0">
                      <wp:extent cx="143510" cy="143510"/>
                      <wp:effectExtent l="0" t="0" r="8890" b="8890"/>
                      <wp:docPr id="287022198"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714889C">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GQ56L9JAwAAag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4714889C">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84"/>
          </w:p>
        </w:tc>
        <w:tc>
          <w:tcPr>
            <w:tcW w:w="3575" w:type="pct"/>
          </w:tcPr>
          <w:p w14:paraId="607DBFCA">
            <w:pPr>
              <w:spacing w:line="240" w:lineRule="exact"/>
              <w:jc w:val="left"/>
              <w:rPr>
                <w:rFonts w:cstheme="minorHAnsi"/>
              </w:rPr>
            </w:pPr>
          </w:p>
        </w:tc>
      </w:tr>
    </w:tbl>
    <w:p w14:paraId="7A87B155">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cstheme="minorHAnsi"/>
        </w:rPr>
      </w:pPr>
      <w:bookmarkStart w:id="85" w:name="OAITransDst_1772157431326Tvi"/>
      <w:r>
        <w:rPr>
          <w:rFonts w:hint="eastAsia" w:cstheme="minorHAnsi"/>
          <w:color w:val="auto"/>
          <w:lang w:eastAsia="zh-CN"/>
        </w:rPr>
        <w:t>Ne pas contrôler ou entretenir correctement le véhicule augmente la probabilité d'accident ou de panne d'équipement. Si vous constatez un problème quelconque, ne conduisez pas le véhicule. Si vous ne parvenez pas à résoudre le problème en suivant les procédures décrites dans ce manuel, contactez-nous ou le centre de service agréé de votre revendeur local pour une réparation.</w:t>
      </w:r>
      <w:bookmarkEnd w:id="8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4997"/>
        <w:gridCol w:w="866"/>
      </w:tblGrid>
      <w:tr w14:paraId="3AFF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2AB025D">
            <w:pPr>
              <w:keepNext w:val="0"/>
              <w:keepLines w:val="0"/>
              <w:pageBreakBefore w:val="0"/>
              <w:widowControl w:val="0"/>
              <w:kinsoku/>
              <w:wordWrap/>
              <w:overflowPunct/>
              <w:topLinePunct w:val="0"/>
              <w:autoSpaceDE/>
              <w:autoSpaceDN/>
              <w:bidi w:val="0"/>
              <w:adjustRightInd/>
              <w:snapToGrid/>
              <w:spacing w:line="180" w:lineRule="exact"/>
              <w:jc w:val="center"/>
              <w:textAlignment w:val="auto"/>
              <w:rPr>
                <w:rFonts w:hint="eastAsia" w:asciiTheme="minorEastAsia" w:hAnsiTheme="minorEastAsia" w:cstheme="minorEastAsia"/>
              </w:rPr>
            </w:pPr>
            <w:r>
              <w:rPr>
                <w:rFonts w:hint="default" w:asciiTheme="minorAscii" w:hAnsiTheme="minorAscii" w:cstheme="minorEastAsia"/>
                <w:color w:val="auto"/>
                <w:lang w:eastAsia="zh-CN"/>
              </w:rPr>
              <w:t>Élément</w:t>
            </w:r>
          </w:p>
        </w:tc>
        <w:tc>
          <w:tcPr>
            <w:tcW w:w="4997" w:type="dxa"/>
            <w:vAlign w:val="center"/>
          </w:tcPr>
          <w:p w14:paraId="3586869F">
            <w:pPr>
              <w:keepNext w:val="0"/>
              <w:keepLines w:val="0"/>
              <w:pageBreakBefore w:val="0"/>
              <w:widowControl w:val="0"/>
              <w:kinsoku/>
              <w:wordWrap/>
              <w:overflowPunct/>
              <w:topLinePunct w:val="0"/>
              <w:autoSpaceDE/>
              <w:autoSpaceDN/>
              <w:bidi w:val="0"/>
              <w:adjustRightInd/>
              <w:snapToGrid/>
              <w:spacing w:line="180" w:lineRule="exact"/>
              <w:jc w:val="center"/>
              <w:textAlignment w:val="auto"/>
              <w:rPr>
                <w:rFonts w:hint="eastAsia" w:asciiTheme="minorEastAsia" w:hAnsiTheme="minorEastAsia" w:cstheme="minorEastAsia"/>
              </w:rPr>
            </w:pPr>
            <w:r>
              <w:rPr>
                <w:rFonts w:hint="default" w:asciiTheme="minorAscii" w:hAnsiTheme="minorAscii" w:cstheme="minorEastAsia"/>
                <w:color w:val="auto"/>
                <w:lang w:eastAsia="zh-CN"/>
              </w:rPr>
              <w:t>Contrôle quotidien</w:t>
            </w:r>
          </w:p>
        </w:tc>
        <w:tc>
          <w:tcPr>
            <w:tcW w:w="866" w:type="dxa"/>
            <w:vAlign w:val="center"/>
          </w:tcPr>
          <w:p w14:paraId="04E75DA1">
            <w:pPr>
              <w:keepNext w:val="0"/>
              <w:keepLines w:val="0"/>
              <w:pageBreakBefore w:val="0"/>
              <w:widowControl w:val="0"/>
              <w:kinsoku/>
              <w:wordWrap/>
              <w:overflowPunct/>
              <w:topLinePunct w:val="0"/>
              <w:autoSpaceDE/>
              <w:autoSpaceDN/>
              <w:bidi w:val="0"/>
              <w:adjustRightInd/>
              <w:snapToGrid/>
              <w:spacing w:line="180" w:lineRule="exact"/>
              <w:jc w:val="center"/>
              <w:textAlignment w:val="auto"/>
              <w:rPr>
                <w:rFonts w:hint="eastAsia" w:asciiTheme="minorEastAsia" w:hAnsiTheme="minorEastAsia" w:cstheme="minorEastAsia"/>
              </w:rPr>
            </w:pPr>
            <w:r>
              <w:rPr>
                <w:rFonts w:hint="default" w:asciiTheme="minorAscii" w:hAnsiTheme="minorAscii" w:cstheme="minorEastAsia"/>
                <w:color w:val="auto"/>
                <w:lang w:eastAsia="zh-CN"/>
              </w:rPr>
              <w:t>Page</w:t>
            </w:r>
          </w:p>
        </w:tc>
      </w:tr>
      <w:tr w14:paraId="0B22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96F55D5">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Carburant (indice d'octane minimum 91)</w:t>
            </w:r>
          </w:p>
        </w:tc>
        <w:tc>
          <w:tcPr>
            <w:tcW w:w="4997" w:type="dxa"/>
            <w:vAlign w:val="top"/>
          </w:tcPr>
          <w:p w14:paraId="3D65A1E1">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Vérifiez le niveau de carburant dans le réservoir et ajoutez du carburant recommandé si nécessaire.</w:t>
            </w:r>
          </w:p>
          <w:p w14:paraId="7954FC3A">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Si vous utilisez du carburant à l'éthanol, ajoutez un stabilisateur de carburant.</w:t>
            </w:r>
          </w:p>
          <w:p w14:paraId="7B232B3E">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Vérifiez si la conduite de carburant présente des fuites et réparez-la si nécessaire.</w:t>
            </w:r>
          </w:p>
        </w:tc>
        <w:tc>
          <w:tcPr>
            <w:tcW w:w="866" w:type="dxa"/>
            <w:vAlign w:val="center"/>
          </w:tcPr>
          <w:p w14:paraId="5950C858">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color w:val="EE0000"/>
              </w:rPr>
            </w:pPr>
            <w:r>
              <w:rPr>
                <w:rFonts w:hint="default" w:asciiTheme="minorAscii" w:hAnsiTheme="minorAscii" w:cstheme="minorEastAsia"/>
                <w:color w:val="auto"/>
              </w:rPr>
              <w:t>10</w:t>
            </w:r>
          </w:p>
        </w:tc>
      </w:tr>
      <w:tr w14:paraId="5AA1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FCC6430">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Huile moteur</w:t>
            </w:r>
          </w:p>
        </w:tc>
        <w:tc>
          <w:tcPr>
            <w:tcW w:w="4997" w:type="dxa"/>
            <w:vAlign w:val="top"/>
          </w:tcPr>
          <w:p w14:paraId="2C5A3880">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Vérifiez le niveau d'huile dans le moteur et ajoutez l'huile recommandée jusqu'au niveau spécifié si nécessaire.</w:t>
            </w:r>
          </w:p>
          <w:p w14:paraId="02BA4E87">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Vérifiez si le moteur présente des fuites d'huile et réparez-la si nécessaire.</w:t>
            </w:r>
          </w:p>
        </w:tc>
        <w:tc>
          <w:tcPr>
            <w:tcW w:w="866" w:type="dxa"/>
            <w:vAlign w:val="center"/>
          </w:tcPr>
          <w:p w14:paraId="0E7FDF2D">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color w:val="EE0000"/>
              </w:rPr>
            </w:pPr>
            <w:r>
              <w:rPr>
                <w:rFonts w:hint="default" w:asciiTheme="minorAscii" w:hAnsiTheme="minorAscii" w:cstheme="minorEastAsia"/>
                <w:color w:val="auto"/>
              </w:rPr>
              <w:t>42</w:t>
            </w:r>
          </w:p>
        </w:tc>
      </w:tr>
      <w:tr w14:paraId="69EE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05BE533">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Freins</w:t>
            </w:r>
          </w:p>
        </w:tc>
        <w:tc>
          <w:tcPr>
            <w:tcW w:w="4997" w:type="dxa"/>
            <w:vAlign w:val="top"/>
          </w:tcPr>
          <w:p w14:paraId="7A9621BA">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Vérifiez le fonctionnement des freins et réparez-les si nécessaire.</w:t>
            </w:r>
          </w:p>
          <w:p w14:paraId="759EDB29">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Vérifiez la course libre du levier de frein et ajustez-la si nécessaire.</w:t>
            </w:r>
          </w:p>
        </w:tc>
        <w:tc>
          <w:tcPr>
            <w:tcW w:w="866" w:type="dxa"/>
            <w:vAlign w:val="center"/>
          </w:tcPr>
          <w:p w14:paraId="67881084">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color w:val="EE0000"/>
              </w:rPr>
            </w:pPr>
            <w:r>
              <w:rPr>
                <w:rFonts w:hint="default" w:asciiTheme="minorAscii" w:hAnsiTheme="minorAscii" w:cstheme="minorEastAsia"/>
                <w:color w:val="auto"/>
              </w:rPr>
              <w:t>8,18,23</w:t>
            </w:r>
          </w:p>
        </w:tc>
      </w:tr>
      <w:tr w14:paraId="2556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F6D1DED">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Poignée d'accélérateur</w:t>
            </w:r>
          </w:p>
        </w:tc>
        <w:tc>
          <w:tcPr>
            <w:tcW w:w="4997" w:type="dxa"/>
            <w:vAlign w:val="top"/>
          </w:tcPr>
          <w:p w14:paraId="3713A0FD">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Assurez-vous que son fonctionnement est fluide. Lubrifiez le câble d'accélérateur et le carter de poignée si nécessaire.</w:t>
            </w:r>
          </w:p>
          <w:p w14:paraId="4846C266">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Vérifiez la course libre de la poignée d'accélérateur et ajustez-la si nécessaire.</w:t>
            </w:r>
          </w:p>
        </w:tc>
        <w:tc>
          <w:tcPr>
            <w:tcW w:w="866" w:type="dxa"/>
            <w:vAlign w:val="center"/>
          </w:tcPr>
          <w:p w14:paraId="1ACC293C">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color w:val="EE0000"/>
              </w:rPr>
            </w:pPr>
            <w:r>
              <w:rPr>
                <w:rFonts w:hint="default" w:asciiTheme="minorAscii" w:hAnsiTheme="minorAscii" w:cstheme="minorEastAsia"/>
                <w:color w:val="auto"/>
              </w:rPr>
              <w:t>4</w:t>
            </w:r>
          </w:p>
        </w:tc>
      </w:tr>
      <w:tr w14:paraId="4B0A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A369A69">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Chaîne</w:t>
            </w:r>
          </w:p>
        </w:tc>
        <w:tc>
          <w:tcPr>
            <w:tcW w:w="4997" w:type="dxa"/>
            <w:vAlign w:val="top"/>
          </w:tcPr>
          <w:p w14:paraId="64638CA1">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Vérifiez la tension de la chaîne et ajustez-la si nécessaire.</w:t>
            </w:r>
          </w:p>
          <w:p w14:paraId="6320BA65">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Vérifiez l'état de la chaîne. Lubrifiez-la si nécessaire.</w:t>
            </w:r>
          </w:p>
        </w:tc>
        <w:tc>
          <w:tcPr>
            <w:tcW w:w="866" w:type="dxa"/>
            <w:vAlign w:val="center"/>
          </w:tcPr>
          <w:p w14:paraId="1484F07F">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color w:val="EE0000"/>
              </w:rPr>
            </w:pPr>
            <w:r>
              <w:rPr>
                <w:rFonts w:hint="default" w:asciiTheme="minorAscii" w:hAnsiTheme="minorAscii" w:cstheme="minorEastAsia"/>
                <w:color w:val="auto"/>
              </w:rPr>
              <w:t>46-47</w:t>
            </w:r>
          </w:p>
        </w:tc>
      </w:tr>
      <w:tr w14:paraId="6AFD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D84D1A0">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Pneus</w:t>
            </w:r>
          </w:p>
        </w:tc>
        <w:tc>
          <w:tcPr>
            <w:tcW w:w="4997" w:type="dxa"/>
            <w:vAlign w:val="top"/>
          </w:tcPr>
          <w:p w14:paraId="3EB6A7F6">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Vérifiez l'état des roues et remplacez-les si elles sont endommagées.</w:t>
            </w:r>
          </w:p>
          <w:p w14:paraId="2AFBA355">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Vérifiez l'état des pneus et la profondeur de la sculpture. Remplacez-les si nécessaire.</w:t>
            </w:r>
          </w:p>
          <w:p w14:paraId="6CFF5C4D">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Vérifiez la pression des pneus. Maintenez le gonflage des pneus conformément à la valeur PSI spécifiée dans ce manuel.</w:t>
            </w:r>
          </w:p>
        </w:tc>
        <w:tc>
          <w:tcPr>
            <w:tcW w:w="866" w:type="dxa"/>
            <w:vAlign w:val="center"/>
          </w:tcPr>
          <w:p w14:paraId="27FE89E7">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color w:val="EE0000"/>
              </w:rPr>
            </w:pPr>
            <w:r>
              <w:rPr>
                <w:rFonts w:hint="default" w:asciiTheme="minorAscii" w:hAnsiTheme="minorAscii" w:cstheme="minorEastAsia"/>
                <w:color w:val="auto"/>
              </w:rPr>
              <w:t>18,48</w:t>
            </w:r>
          </w:p>
        </w:tc>
      </w:tr>
      <w:tr w14:paraId="7B11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D814DA3">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Tableau de bord et interrupteurs</w:t>
            </w:r>
          </w:p>
        </w:tc>
        <w:tc>
          <w:tcPr>
            <w:tcW w:w="4997" w:type="dxa"/>
            <w:vAlign w:val="top"/>
          </w:tcPr>
          <w:p w14:paraId="348C2C46">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Vérifiez leur fonctionnement et réparez-les si nécessaire.</w:t>
            </w:r>
          </w:p>
        </w:tc>
        <w:tc>
          <w:tcPr>
            <w:tcW w:w="866" w:type="dxa"/>
            <w:vAlign w:val="center"/>
          </w:tcPr>
          <w:p w14:paraId="008B4CE7">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color w:val="EE0000"/>
              </w:rPr>
            </w:pPr>
            <w:r>
              <w:rPr>
                <w:rFonts w:hint="default" w:asciiTheme="minorAscii" w:hAnsiTheme="minorAscii" w:cstheme="minorEastAsia"/>
                <w:color w:val="auto"/>
              </w:rPr>
              <w:t>4,6</w:t>
            </w:r>
          </w:p>
        </w:tc>
      </w:tr>
      <w:tr w14:paraId="15B3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BCCB657">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cstheme="minorEastAsia"/>
              </w:rPr>
            </w:pPr>
            <w:r>
              <w:rPr>
                <w:rFonts w:hint="default" w:asciiTheme="minorAscii" w:hAnsiTheme="minorAscii" w:cstheme="minorEastAsia"/>
                <w:color w:val="auto"/>
                <w:kern w:val="0"/>
                <w:szCs w:val="21"/>
                <w:lang w:eastAsia="zh-CN"/>
              </w:rPr>
              <w:t>Interrupteur d'arrêt d'urgence</w:t>
            </w:r>
          </w:p>
        </w:tc>
        <w:tc>
          <w:tcPr>
            <w:tcW w:w="4997" w:type="dxa"/>
            <w:vAlign w:val="top"/>
          </w:tcPr>
          <w:p w14:paraId="448F3F8B">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Fonctionnement normal</w:t>
            </w:r>
          </w:p>
          <w:p w14:paraId="6EA0241E">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default" w:asciiTheme="minorAscii" w:hAnsiTheme="minorAscii" w:cstheme="minorEastAsia"/>
                <w:color w:val="auto"/>
              </w:rPr>
            </w:pPr>
            <w:r>
              <w:rPr>
                <w:rFonts w:hint="default" w:asciiTheme="minorAscii" w:hAnsiTheme="minorAscii" w:cstheme="minorEastAsia"/>
                <w:color w:val="auto"/>
                <w:lang w:eastAsia="zh-CN"/>
              </w:rPr>
              <w:t>Chapeau en caoutchouc sans dommage</w:t>
            </w:r>
          </w:p>
          <w:p w14:paraId="31453ED8">
            <w:pPr>
              <w:pStyle w:val="16"/>
              <w:keepNext w:val="0"/>
              <w:keepLines w:val="0"/>
              <w:pageBreakBefore w:val="0"/>
              <w:widowControl w:val="0"/>
              <w:numPr>
                <w:ilvl w:val="0"/>
                <w:numId w:val="1"/>
              </w:numPr>
              <w:kinsoku/>
              <w:wordWrap/>
              <w:overflowPunct/>
              <w:topLinePunct w:val="0"/>
              <w:autoSpaceDE/>
              <w:autoSpaceDN/>
              <w:bidi w:val="0"/>
              <w:adjustRightInd/>
              <w:snapToGrid/>
              <w:spacing w:line="180" w:lineRule="exact"/>
              <w:ind w:left="0" w:leftChars="0" w:firstLine="0" w:firstLineChars="0"/>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Connexion solide entre le cordon et le chapeau</w:t>
            </w:r>
          </w:p>
        </w:tc>
        <w:tc>
          <w:tcPr>
            <w:tcW w:w="866" w:type="dxa"/>
            <w:vAlign w:val="center"/>
          </w:tcPr>
          <w:p w14:paraId="383CF5EB">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cstheme="minorEastAsia"/>
                <w:color w:val="EE0000"/>
              </w:rPr>
            </w:pPr>
            <w:r>
              <w:rPr>
                <w:rFonts w:hint="default" w:asciiTheme="minorAscii" w:hAnsiTheme="minorAscii" w:cstheme="minorEastAsia"/>
                <w:color w:val="auto"/>
              </w:rPr>
              <w:t>16</w:t>
            </w:r>
          </w:p>
        </w:tc>
      </w:tr>
    </w:tbl>
    <w:p w14:paraId="29FE5ED7">
      <w:pPr>
        <w:spacing w:line="240" w:lineRule="exact"/>
        <w:jc w:val="left"/>
        <w:rPr>
          <w:rFonts w:cstheme="minorHAnsi"/>
          <w:b/>
          <w:bCs/>
        </w:rPr>
      </w:pPr>
    </w:p>
    <w:p w14:paraId="7372BB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000000"/>
          <w:sz w:val="21"/>
          <w:szCs w:val="21"/>
        </w:rPr>
      </w:pPr>
      <w:bookmarkStart w:id="86" w:name="OAITransDst_1772157474012zmF"/>
      <w:r>
        <w:rPr>
          <w:rFonts w:hint="default" w:asciiTheme="minorAscii" w:hAnsiTheme="minorAscii"/>
          <w:color w:val="000000"/>
          <w:sz w:val="21"/>
          <w:szCs w:val="21"/>
        </w:rPr>
        <w:t>Carburant</w:t>
      </w:r>
    </w:p>
    <w:p w14:paraId="641475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Vérifiez que le réservoir contient une quantité suffisante de carburant. Ne remplissez jamais le réservoir à ras bord : le carburant se dilate sous l’effet de la chaleur, et la température extérieure peut entraîner un débordement.</w:t>
      </w:r>
    </w:p>
    <w:p w14:paraId="546AA5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Huile moteur</w:t>
      </w:r>
    </w:p>
    <w:p w14:paraId="0A266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000000"/>
          <w:sz w:val="21"/>
          <w:szCs w:val="21"/>
        </w:rPr>
      </w:pPr>
      <w:r>
        <w:rPr>
          <w:rFonts w:hint="default" w:eastAsia="宋体" w:cs="宋体" w:asciiTheme="minorAscii" w:hAnsiTheme="minorAscii"/>
          <w:color w:val="000000"/>
          <w:kern w:val="0"/>
          <w:sz w:val="21"/>
          <w:szCs w:val="21"/>
          <w:lang w:val="en-US" w:eastAsia="zh-CN" w:bidi="ar"/>
        </w:rPr>
        <w:t>Utilisez exclusivement le type d’huile moteur spécifié. Ajoutez de l’huile conformément aux instructions de ce manuel, complétez le niveau si nécessaire, mais ne dépassez jamais le niveau maximal.</w:t>
      </w:r>
    </w:p>
    <w:p w14:paraId="06C9618B">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Contrôle avant conduite</w:t>
      </w:r>
    </w:p>
    <w:bookmarkEnd w:id="86"/>
    <w:p w14:paraId="4519E23A">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b/>
          <w:bCs/>
          <w:color w:val="auto"/>
          <w:sz w:val="21"/>
          <w:szCs w:val="21"/>
          <w:lang w:eastAsia="zh-CN"/>
        </w:rPr>
      </w:pPr>
      <w:bookmarkStart w:id="87" w:name="_Hlk204958005"/>
      <w:r>
        <w:rPr>
          <w:rFonts w:hint="default" w:asciiTheme="minorAscii" w:hAnsiTheme="minorAscii" w:cstheme="minorEastAsia"/>
          <w:b/>
          <w:bCs/>
          <w:color w:val="auto"/>
          <w:sz w:val="21"/>
          <w:szCs w:val="21"/>
          <w:lang w:eastAsia="zh-CN"/>
        </w:rPr>
        <w:t>Filtre à air</w:t>
      </w:r>
    </w:p>
    <w:p w14:paraId="1CDB7B82">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Le filtre à air est équipé d'un élément filtrant en mousse huilée. Il doit être contrôlé tous les jours, et plus fréquemment si vous conduisez dans un environnement poussiéreux. Lorsque l'élément filtrant semble sec ou est visiblement encrassé, vous devez le nettoyer et le lubrifier à nouveau. Pour les instructions et le lubrifiant recommandé, veuillez consulter la page 44. Un filtre à air encrassé laisse la poussière pénétrer dans le moteur. Les dommages au moteur causés par un entretien incorrect du filtre à air ne sont pas couverts par la garantie.</w:t>
      </w:r>
    </w:p>
    <w:p w14:paraId="011DB19A">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Chaîne de transmission</w:t>
      </w:r>
    </w:p>
    <w:p w14:paraId="35BDA319">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La chaîne de transmission doit être contrôlée tous les jours. Si la chaîne semble sèche ou trop détendue, elle doit être ajustée et lubrifiée. Pour les instructions et le lubrifiant recommandé, veuillez consulter le manuel de l'utilisateur.</w:t>
      </w:r>
    </w:p>
    <w:p w14:paraId="331373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Freins avant et arrière</w:t>
      </w:r>
    </w:p>
    <w:p w14:paraId="5B8D6F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Vérifiez la pression des pneus à l’aide d’un manomètre pour pneus. Assurez-vous que la pression des pneus avant et arrière est uniforme et conforme à la valeur recommandée en PSI par le constructeur. Tous les modèles de ce véhicule tout terrain sont équipés de pneus basse pression sans chambre à air. Les caractéristiques détaillées figurent page 37.</w:t>
      </w:r>
    </w:p>
    <w:p w14:paraId="5D30F4BB">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Le véhicule est équipé de dispositifs de freinage avant et arrière : si le levier de frein ne fonctionne pas correctement, il est strictement interdit de conduire ce véhicule.</w:t>
      </w:r>
    </w:p>
    <w:p w14:paraId="7D6249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Utilisation des freins</w:t>
      </w:r>
    </w:p>
    <w:p w14:paraId="339C04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Après le démarrage, testez les freins à basse vitesse pour vérifier leur bon fonctionnement. Si le freinage n’est pas efficace, contrôlez l’usure des plaquettes de frein.</w:t>
      </w:r>
    </w:p>
    <w:p w14:paraId="482E4F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Poignée des gaz</w:t>
      </w:r>
    </w:p>
    <w:p w14:paraId="628AC8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Vérifiez le fonctionnement de la poignée des gaz. Celle-ci doit s’actionner sans accroc et revenir automatiquement au régime de ralenti lorsque vous la relâchez. Si la poignée des gaz est défectueuse, ne démarrez pas le moteur. Suivez les instructions de réglage indiquées page 4.</w:t>
      </w:r>
    </w:p>
    <w:p w14:paraId="3F5DB0DE">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Levier de starter</w:t>
      </w:r>
    </w:p>
    <w:p w14:paraId="39D55FE9">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Lorsque ce levier est en position haute, le carburateur fournit un mélange riche, qui est utilisé pour démarrer le moteur lorsqu'il est froid. Lorsque le levier est en position basse, le carburateur fournit un mélange adapté au démarrage d'un moteur chaud et au fonctionnement normal.</w:t>
      </w:r>
    </w:p>
    <w:p w14:paraId="61C2D79C">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Interrupteurs</w:t>
      </w:r>
    </w:p>
    <w:p w14:paraId="11A2BC05">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Avant de démarrer le moteur, vérifiez et assurez-vous que tous les interrupteurs fonctionnent correctement.</w:t>
      </w:r>
    </w:p>
    <w:p w14:paraId="1C4C31BB">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cstheme="minorHAnsi"/>
          <w:b/>
          <w:bCs/>
          <w:color w:val="auto"/>
          <w:sz w:val="21"/>
          <w:szCs w:val="21"/>
        </w:rPr>
      </w:pPr>
    </w:p>
    <w:p w14:paraId="1D567F31">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Pneus</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59"/>
        <w:gridCol w:w="2768"/>
      </w:tblGrid>
      <w:tr w14:paraId="34AF2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8" w:hRule="atLeast"/>
        </w:trPr>
        <w:tc>
          <w:tcPr>
            <w:tcW w:w="5159" w:type="dxa"/>
          </w:tcPr>
          <w:p w14:paraId="46B1C497">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Utilisez un manomètre pour mesurer la pression des pneus et vous assurer que la pression des pneus avant et arrière est uniforme et conforme à la norme PSI recommandée. Tous les modèles de ce VTT sont équipés de pneus spéciaux basse pression sans chambre à air à valve.</w:t>
            </w:r>
          </w:p>
          <w:p w14:paraId="3A934077">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cstheme="minorEastAsia"/>
                <w:b/>
                <w:bCs/>
                <w:color w:val="auto"/>
                <w:szCs w:val="21"/>
              </w:rPr>
            </w:pPr>
          </w:p>
          <w:p w14:paraId="352C4955">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Limite d'usure des pneus</w:t>
            </w:r>
          </w:p>
          <w:p w14:paraId="2288BC7C">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eastAsia" w:asciiTheme="minorEastAsia" w:hAnsiTheme="minorEastAsia" w:eastAsiaTheme="minorEastAsia" w:cstheme="minorEastAsia"/>
                <w:szCs w:val="21"/>
                <w:lang w:eastAsia="zh-CN"/>
              </w:rPr>
            </w:pPr>
            <w:r>
              <w:rPr>
                <w:rFonts w:hint="default" w:asciiTheme="minorAscii" w:hAnsiTheme="minorAscii" w:cstheme="minorEastAsia"/>
                <w:color w:val="auto"/>
                <w:szCs w:val="21"/>
                <w:lang w:eastAsia="zh-CN"/>
              </w:rPr>
              <w:t>Lorsque la profondeur de la sculpture du pneu est réduite à 3 mm (0,12 po) par usure, vous devez remplacer le pneu. Ne conduisez jamais le VTT avec des pneus usés, car cela peut provoquer une perte de contrôle du véhicule et augmenter le risque d'accident ou de mort.</w:t>
            </w:r>
          </w:p>
        </w:tc>
        <w:tc>
          <w:tcPr>
            <w:tcW w:w="2768" w:type="dxa"/>
          </w:tcPr>
          <w:p w14:paraId="4E8D1551">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937260" cy="1044575"/>
                  <wp:effectExtent l="0" t="0" r="15240" b="3175"/>
                  <wp:docPr id="157427360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73608" name="图片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943921" cy="1051846"/>
                          </a:xfrm>
                          <a:prstGeom prst="rect">
                            <a:avLst/>
                          </a:prstGeom>
                          <a:noFill/>
                          <a:ln>
                            <a:noFill/>
                          </a:ln>
                        </pic:spPr>
                      </pic:pic>
                    </a:graphicData>
                  </a:graphic>
                </wp:inline>
              </w:drawing>
            </w:r>
          </w:p>
          <w:p w14:paraId="159B0B94">
            <w:pPr>
              <w:jc w:val="left"/>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1611630" cy="587375"/>
                  <wp:effectExtent l="0" t="0" r="7620" b="3175"/>
                  <wp:docPr id="204281394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13948" name="图片 22"/>
                          <pic:cNvPicPr>
                            <a:picLocks noChangeAspect="1" noChangeArrowheads="1"/>
                          </pic:cNvPicPr>
                        </pic:nvPicPr>
                        <pic:blipFill>
                          <a:blip r:embed="rId40" cstate="print">
                            <a:extLst>
                              <a:ext uri="{28A0092B-C50C-407E-A947-70E740481C1C}">
                                <a14:useLocalDpi xmlns:a14="http://schemas.microsoft.com/office/drawing/2010/main" val="0"/>
                              </a:ext>
                            </a:extLst>
                          </a:blip>
                          <a:srcRect l="6546" t="11299" r="5417"/>
                          <a:stretch>
                            <a:fillRect/>
                          </a:stretch>
                        </pic:blipFill>
                        <pic:spPr>
                          <a:xfrm>
                            <a:off x="0" y="0"/>
                            <a:ext cx="1629333" cy="594186"/>
                          </a:xfrm>
                          <a:prstGeom prst="rect">
                            <a:avLst/>
                          </a:prstGeom>
                          <a:noFill/>
                          <a:ln>
                            <a:noFill/>
                          </a:ln>
                        </pic:spPr>
                      </pic:pic>
                    </a:graphicData>
                  </a:graphic>
                </wp:inline>
              </w:drawing>
            </w:r>
          </w:p>
        </w:tc>
      </w:tr>
    </w:tbl>
    <w:p w14:paraId="3BC8B3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000000"/>
          <w:sz w:val="21"/>
          <w:szCs w:val="21"/>
        </w:rPr>
      </w:pPr>
    </w:p>
    <w:p w14:paraId="377AC5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Fixations du châssis</w:t>
      </w:r>
    </w:p>
    <w:p w14:paraId="58B581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cstheme="minorHAnsi"/>
          <w:b/>
          <w:bCs/>
        </w:rPr>
      </w:pPr>
      <w:r>
        <w:rPr>
          <w:rFonts w:hint="default" w:eastAsia="宋体" w:cs="宋体" w:asciiTheme="minorAscii" w:hAnsiTheme="minorAscii"/>
          <w:color w:val="000000"/>
          <w:kern w:val="0"/>
          <w:sz w:val="21"/>
          <w:szCs w:val="21"/>
          <w:lang w:val="en-US" w:eastAsia="zh-CN" w:bidi="ar"/>
        </w:rPr>
        <w:t>Avant de démarrer le moteur, assurez-vous que tous les écrous, boulons et vis sont correctement serrés.</w:t>
      </w:r>
    </w:p>
    <w:p w14:paraId="66655D69">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Contrôle avant conduite</w:t>
      </w:r>
    </w:p>
    <w:bookmarkEnd w:id="87"/>
    <w:p w14:paraId="2F290B34">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b/>
          <w:bCs/>
          <w:color w:val="auto"/>
          <w:lang w:eastAsia="zh-CN"/>
        </w:rPr>
      </w:pPr>
      <w:r>
        <w:rPr>
          <w:rFonts w:hint="default" w:asciiTheme="minorAscii" w:hAnsiTheme="minorAscii" w:cstheme="minorEastAsia"/>
          <w:b/>
          <w:bCs/>
          <w:color w:val="auto"/>
          <w:lang w:eastAsia="zh-CN"/>
        </w:rPr>
        <w:t>Démarrage du moteur (froid)</w:t>
      </w:r>
    </w:p>
    <w:p w14:paraId="2C65B05A">
      <w:pPr>
        <w:pStyle w:val="16"/>
        <w:keepNext w:val="0"/>
        <w:keepLines w:val="0"/>
        <w:pageBreakBefore w:val="0"/>
        <w:widowControl w:val="0"/>
        <w:numPr>
          <w:ilvl w:val="0"/>
          <w:numId w:val="0"/>
        </w:numPr>
        <w:kinsoku/>
        <w:wordWrap/>
        <w:overflowPunct/>
        <w:topLinePunct w:val="0"/>
        <w:autoSpaceDE/>
        <w:autoSpaceDN/>
        <w:bidi w:val="0"/>
        <w:adjustRightInd/>
        <w:snapToGrid/>
        <w:spacing w:line="200" w:lineRule="exact"/>
        <w:ind w:leftChars="0"/>
        <w:jc w:val="left"/>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Poussez la poignée du starter du carburateur vers le haut jusqu'en butée.</w:t>
      </w:r>
    </w:p>
    <w:p w14:paraId="0F555664">
      <w:pPr>
        <w:pStyle w:val="16"/>
        <w:keepNext w:val="0"/>
        <w:keepLines w:val="0"/>
        <w:pageBreakBefore w:val="0"/>
        <w:widowControl w:val="0"/>
        <w:numPr>
          <w:ilvl w:val="0"/>
          <w:numId w:val="0"/>
        </w:numPr>
        <w:kinsoku/>
        <w:wordWrap/>
        <w:overflowPunct/>
        <w:topLinePunct w:val="0"/>
        <w:autoSpaceDE/>
        <w:autoSpaceDN/>
        <w:bidi w:val="0"/>
        <w:adjustRightInd/>
        <w:snapToGrid/>
        <w:spacing w:line="200" w:lineRule="exact"/>
        <w:ind w:leftChars="0"/>
        <w:jc w:val="left"/>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Vérifiez que la poignée du starter peut revenir facilement en position de fermeture.</w:t>
      </w:r>
    </w:p>
    <w:p w14:paraId="416CAECF">
      <w:pPr>
        <w:pStyle w:val="16"/>
        <w:keepNext w:val="0"/>
        <w:keepLines w:val="0"/>
        <w:pageBreakBefore w:val="0"/>
        <w:widowControl w:val="0"/>
        <w:numPr>
          <w:ilvl w:val="0"/>
          <w:numId w:val="0"/>
        </w:numPr>
        <w:kinsoku/>
        <w:wordWrap/>
        <w:overflowPunct/>
        <w:topLinePunct w:val="0"/>
        <w:autoSpaceDE/>
        <w:autoSpaceDN/>
        <w:bidi w:val="0"/>
        <w:adjustRightInd/>
        <w:snapToGrid/>
        <w:spacing w:line="200" w:lineRule="exact"/>
        <w:ind w:leftChars="0"/>
        <w:jc w:val="left"/>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Fermez l'accélérateur, serrez le levier de frein et appuyez sur l'interrupteur de démarrage du moteur pour démarrer le moteur.</w:t>
      </w:r>
    </w:p>
    <w:p w14:paraId="7A73593F">
      <w:pPr>
        <w:pStyle w:val="16"/>
        <w:keepNext w:val="0"/>
        <w:keepLines w:val="0"/>
        <w:pageBreakBefore w:val="0"/>
        <w:widowControl w:val="0"/>
        <w:numPr>
          <w:ilvl w:val="0"/>
          <w:numId w:val="0"/>
        </w:numPr>
        <w:kinsoku/>
        <w:wordWrap/>
        <w:overflowPunct/>
        <w:topLinePunct w:val="0"/>
        <w:autoSpaceDE/>
        <w:autoSpaceDN/>
        <w:bidi w:val="0"/>
        <w:adjustRightInd/>
        <w:snapToGrid/>
        <w:spacing w:line="200" w:lineRule="exact"/>
        <w:ind w:leftChars="0"/>
        <w:jc w:val="left"/>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4. Poussez la poignée du starter vers le bas pour la ramener en position de fermeture.</w:t>
      </w:r>
    </w:p>
    <w:p w14:paraId="349565E4">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cstheme="minorEastAsia"/>
          <w:b/>
          <w:bCs/>
          <w:color w:val="auto"/>
        </w:rPr>
      </w:pPr>
    </w:p>
    <w:p w14:paraId="0662BF3F">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b/>
          <w:bCs/>
          <w:color w:val="auto"/>
          <w:lang w:eastAsia="zh-CN"/>
        </w:rPr>
        <w:t>Démarrage du moteur (chaud)</w:t>
      </w:r>
    </w:p>
    <w:p w14:paraId="591CFE9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Il n'est pas nécessaire d'actionner le starter. Ouvrez légèrement l'accélérateur et appuyez sur le bouton de démarrage pour démarrer le moteur.</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4FFC3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486105A9">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44"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6066D66">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GMl9O3R&#10;AAAAAwEAAA8AAAAAAAAAAQAgAAAAIgAAAGRycy9kb3ducmV2LnhtbFBLAQIUABQAAAAIAIdO4kAy&#10;RwWlRAMAAGMIAAAOAAAAAAAAAAEAIAAAACABAABkcnMvZTJvRG9jLnhtbFBLBQYAAAAABgAGAFkB&#10;AADWBgAAAAA=&#10;" path="m526,0l0,945,1095,945,526,0xe">
                      <v:path textboxrect="0,0,1095,945" o:connectlocs="69172,58361;0,202361;144000,202361;69172,58361" o:connectangles="0,0,0,0"/>
                      <v:fill on="t" focussize="0,0"/>
                      <v:stroke on="f"/>
                      <v:imagedata o:title=""/>
                      <o:lock v:ext="edit" aspectratio="t"/>
                      <v:textbox inset="0mm,0mm,0mm,0mm">
                        <w:txbxContent>
                          <w:p w14:paraId="46066D66">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4D22ED73">
            <w:pPr>
              <w:spacing w:line="240" w:lineRule="exact"/>
              <w:jc w:val="left"/>
              <w:rPr>
                <w:rFonts w:cstheme="minorHAnsi"/>
              </w:rPr>
            </w:pPr>
          </w:p>
        </w:tc>
      </w:tr>
    </w:tbl>
    <w:p w14:paraId="1927CE7A">
      <w:pPr>
        <w:spacing w:line="200" w:lineRule="exact"/>
        <w:rPr>
          <w:rFonts w:ascii="Calibri" w:hAnsi="Calibri" w:cs="Calibri"/>
          <w:szCs w:val="21"/>
        </w:rPr>
      </w:pPr>
    </w:p>
    <w:p w14:paraId="6C985B21">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Calibri" w:hAnsi="Calibri" w:cs="Calibri" w:eastAsiaTheme="minorEastAsia"/>
          <w:color w:val="auto"/>
          <w:szCs w:val="21"/>
          <w:lang w:eastAsia="zh-CN"/>
        </w:rPr>
      </w:pPr>
      <w:r>
        <w:rPr>
          <w:rFonts w:hint="eastAsia" w:ascii="Calibri" w:hAnsi="Calibri" w:cs="Calibri"/>
          <w:color w:val="auto"/>
          <w:szCs w:val="21"/>
          <w:lang w:eastAsia="zh-CN"/>
        </w:rPr>
        <w:t>Relâchez l'accélérateur immédiatement après le démarrage du moteur.</w:t>
      </w:r>
    </w:p>
    <w:p w14:paraId="634DDC28">
      <w:pPr>
        <w:spacing w:line="240" w:lineRule="exact"/>
        <w:jc w:val="left"/>
        <w:rPr>
          <w:rFonts w:cstheme="minorHAnsi"/>
          <w:b/>
          <w:bCs/>
          <w:sz w:val="32"/>
          <w:szCs w:val="36"/>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68C3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8C2D783">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45"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3092F3DC">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YyX0&#10;7dEAAAADAQAADwAAAAAAAAABACAAAAAiAAAAZHJzL2Rvd25yZXYueG1sUEsBAhQAFAAAAAgAh07i&#10;QPUe5aNGAwAAYwgAAA4AAAAAAAAAAQAgAAAAIAEAAGRycy9lMm9Eb2MueG1sUEsFBgAAAAAGAAYA&#10;WQEAANgGAAAAAA==&#10;" path="m526,0l0,945,1095,945,526,0xe">
                      <v:path textboxrect="0,0,1095,945" o:connectlocs="69172,58361;0,202361;144000,202361;69172,58361" o:connectangles="0,0,0,0"/>
                      <v:fill on="t" focussize="0,0"/>
                      <v:stroke on="f"/>
                      <v:imagedata o:title=""/>
                      <o:lock v:ext="edit" aspectratio="t"/>
                      <v:textbox inset="0mm,0mm,0mm,0mm">
                        <w:txbxContent>
                          <w:p w14:paraId="3092F3DC">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55D27981">
            <w:pPr>
              <w:spacing w:line="240" w:lineRule="exact"/>
              <w:jc w:val="left"/>
              <w:rPr>
                <w:rFonts w:cstheme="minorHAnsi"/>
              </w:rPr>
            </w:pPr>
          </w:p>
        </w:tc>
      </w:tr>
    </w:tbl>
    <w:p w14:paraId="4D223572">
      <w:pPr>
        <w:spacing w:line="200" w:lineRule="exact"/>
        <w:rPr>
          <w:rFonts w:hint="eastAsia" w:asciiTheme="minorEastAsia" w:hAnsiTheme="minorEastAsia" w:cstheme="minorEastAsia"/>
          <w:szCs w:val="21"/>
        </w:rPr>
      </w:pPr>
    </w:p>
    <w:p w14:paraId="7AFCCFC5">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1. Ne faites pas tourner le moteur à l'intérieur ou dans un endroit mal ventilé. Les gaz d'échappement contiennent du monoxyde de carbone, un gaz incolore, inodore et potentiellement mortel.</w:t>
      </w:r>
    </w:p>
    <w:p w14:paraId="29583BCA">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2. Ne laissez jamais le véhicule tourner sans surveillance, même pour une courte durée.</w:t>
      </w:r>
    </w:p>
    <w:p w14:paraId="2D15FBBE">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cstheme="minorEastAsia"/>
          <w:b/>
          <w:bCs/>
          <w:color w:val="auto"/>
          <w:szCs w:val="21"/>
        </w:rPr>
      </w:pPr>
    </w:p>
    <w:p w14:paraId="5FA963E5">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Départ</w:t>
      </w:r>
    </w:p>
    <w:p w14:paraId="0712E4A1">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Une fois que le moteur est préchauffé, desserrez le frein de stationnement.</w:t>
      </w:r>
    </w:p>
    <w:p w14:paraId="78969182">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Pour desserrer le frein de stationnement, serrez le levier de frein jusqu'à ce que le bouton de verrouillage se débloque.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4BB87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435932C5">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46"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36043DDB">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GMl9O3R&#10;AAAAAwEAAA8AAAAAAAAAAQAgAAAAIgAAAGRycy9kb3ducmV2LnhtbFBLAQIUABQAAAAIAIdO4kC8&#10;9MWoRAMAAGMIAAAOAAAAAAAAAAEAIAAAACABAABkcnMvZTJvRG9jLnhtbFBLBQYAAAAABgAGAFkB&#10;AADWBgAAAAA=&#10;" path="m526,0l0,945,1095,945,526,0xe">
                      <v:path textboxrect="0,0,1095,945" o:connectlocs="69172,58361;0,202361;144000,202361;69172,58361" o:connectangles="0,0,0,0"/>
                      <v:fill on="t" focussize="0,0"/>
                      <v:stroke on="f"/>
                      <v:imagedata o:title=""/>
                      <o:lock v:ext="edit" aspectratio="t"/>
                      <v:textbox inset="0mm,0mm,0mm,0mm">
                        <w:txbxContent>
                          <w:p w14:paraId="36043DDB">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4FFD83DC">
            <w:pPr>
              <w:spacing w:line="240" w:lineRule="exact"/>
              <w:jc w:val="left"/>
              <w:rPr>
                <w:rFonts w:cstheme="minorHAnsi"/>
              </w:rPr>
            </w:pPr>
          </w:p>
        </w:tc>
      </w:tr>
    </w:tbl>
    <w:p w14:paraId="463E60F8">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Avant de desserrer le frein de stationnement, assurez-vous que :</w:t>
      </w:r>
    </w:p>
    <w:p w14:paraId="63BF1355">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1. Le levier de starter est complètement revenu en position de fermeture.</w:t>
      </w:r>
    </w:p>
    <w:p w14:paraId="5345AA38">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2. Le conducteur est prêt à conduire.</w:t>
      </w:r>
    </w:p>
    <w:p w14:paraId="1227DE10">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Si vous ne respectez pas ces précautions, le véhicule pourrait avancer accidentellement lorsque vous desserrez le frein de stationnement, ce qui peut provoquer un accident et des blessures.</w:t>
      </w:r>
    </w:p>
    <w:p w14:paraId="04C09560">
      <w:pPr>
        <w:spacing w:line="240" w:lineRule="exact"/>
        <w:jc w:val="left"/>
        <w:rPr>
          <w:rFonts w:cstheme="minorHAnsi"/>
          <w:b/>
          <w:bCs/>
          <w:sz w:val="32"/>
          <w:szCs w:val="36"/>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5820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57342F1B">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48"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502456B5">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GMl9O3R&#10;AAAAAwEAAA8AAAAAAAAAAQAgAAAAIgAAAGRycy9kb3ducmV2LnhtbFBLAQIUABQAAAAIAIdO4kAW&#10;7oaJRAMAAGMIAAAOAAAAAAAAAAEAIAAAACABAABkcnMvZTJvRG9jLnhtbFBLBQYAAAAABgAGAFkB&#10;AADWBgAAAAA=&#10;" path="m526,0l0,945,1095,945,526,0xe">
                      <v:path textboxrect="0,0,1095,945" o:connectlocs="69172,58361;0,202361;144000,202361;69172,58361" o:connectangles="0,0,0,0"/>
                      <v:fill on="t" focussize="0,0"/>
                      <v:stroke on="f"/>
                      <v:imagedata o:title=""/>
                      <o:lock v:ext="edit" aspectratio="t"/>
                      <v:textbox inset="0mm,0mm,0mm,0mm">
                        <w:txbxContent>
                          <w:p w14:paraId="502456B5">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08001067">
            <w:pPr>
              <w:spacing w:line="240" w:lineRule="exact"/>
              <w:jc w:val="left"/>
              <w:rPr>
                <w:rFonts w:cstheme="minorHAnsi"/>
              </w:rPr>
            </w:pPr>
          </w:p>
        </w:tc>
      </w:tr>
    </w:tbl>
    <w:p w14:paraId="1657F669">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Lorsque vous conduisez le VTT, le conducteur doit toujours placer les deux pieds sur les repose-pieds, pour éviter que la roue arrière ne roule sur le pied et cause des blessures.</w:t>
      </w:r>
    </w:p>
    <w:p w14:paraId="46C0171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heme="minorEastAsia" w:hAnsiTheme="minorEastAsia" w:cstheme="minorEastAsia"/>
          <w:szCs w:val="21"/>
        </w:rPr>
      </w:pPr>
      <w:r>
        <w:rPr>
          <w:rFonts w:hint="default" w:asciiTheme="minorAscii" w:hAnsiTheme="minorAscii" w:cstheme="minorEastAsia"/>
          <w:color w:val="auto"/>
          <w:szCs w:val="21"/>
          <w:lang w:eastAsia="zh-CN"/>
        </w:rPr>
        <w:t>Pendant la conduite du véhicule, vous n'avez pas besoin de retirer le pied du repose-pied ; retirer le pied réduit la stabilité de conduite du véhicule et provoque très facilement un accident.</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4CC9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5243C831">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4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53877E2A">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BjJfTt&#10;0QAAAAMBAAAPAAAAAAAAAAEAIAAAACIAAABkcnMvZG93bnJldi54bWxQSwECFAAUAAAACACHTuJA&#10;0bdmj0UDAABjCAAADgAAAAAAAAABACAAAAAgAQAAZHJzL2Uyb0RvYy54bWxQSwUGAAAAAAYABgBZ&#10;AQAA1wYAAAAA&#10;" path="m526,0l0,945,1095,945,526,0xe">
                      <v:path textboxrect="0,0,1095,945" o:connectlocs="69172,58361;0,202361;144000,202361;69172,58361" o:connectangles="0,0,0,0"/>
                      <v:fill on="t" focussize="0,0"/>
                      <v:stroke on="f"/>
                      <v:imagedata o:title=""/>
                      <o:lock v:ext="edit" aspectratio="t"/>
                      <v:textbox inset="0mm,0mm,0mm,0mm">
                        <w:txbxContent>
                          <w:p w14:paraId="53877E2A">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0D63E808">
            <w:pPr>
              <w:spacing w:line="240" w:lineRule="exact"/>
              <w:jc w:val="left"/>
              <w:rPr>
                <w:rFonts w:cstheme="minorHAnsi"/>
              </w:rPr>
            </w:pPr>
          </w:p>
        </w:tc>
      </w:tr>
    </w:tbl>
    <w:p w14:paraId="5525D837">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Calibri" w:hAnsi="Calibri" w:cs="Calibri" w:eastAsiaTheme="minorEastAsia"/>
          <w:color w:val="auto"/>
          <w:szCs w:val="21"/>
          <w:lang w:eastAsia="zh-CN"/>
        </w:rPr>
      </w:pPr>
      <w:bookmarkStart w:id="88" w:name="OAITransDst_1772157493393aeX"/>
      <w:bookmarkStart w:id="89" w:name="_Hlk204958184"/>
      <w:r>
        <w:rPr>
          <w:rFonts w:hint="eastAsia" w:ascii="Calibri" w:hAnsi="Calibri" w:cs="Calibri"/>
          <w:color w:val="auto"/>
          <w:szCs w:val="21"/>
          <w:lang w:eastAsia="zh-CN"/>
        </w:rPr>
        <w:t>Pendant la conduite, vous devez toujours tenir fermement le guidon à deux mains. Si vous retirez une main du guidon, cela réduit votre capacité de contrôle du véhicule et provoque très facilement un accident.</w:t>
      </w:r>
    </w:p>
    <w:p w14:paraId="71890816">
      <w:pPr>
        <w:jc w:val="left"/>
        <w:rPr>
          <w:rFonts w:cstheme="minorHAnsi"/>
          <w:b/>
          <w:bCs/>
        </w:rPr>
      </w:pPr>
    </w:p>
    <w:p w14:paraId="1A8B8070">
      <w:pPr>
        <w:jc w:val="left"/>
        <w:rPr>
          <w:rFonts w:cstheme="minorHAnsi"/>
          <w:b/>
          <w:bCs/>
        </w:rPr>
      </w:pPr>
    </w:p>
    <w:p w14:paraId="74CB0FDE">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Contrôle avant conduite</w:t>
      </w:r>
    </w:p>
    <w:bookmarkEnd w:id="88"/>
    <w:p w14:paraId="0A0F887C">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b/>
          <w:bCs/>
          <w:color w:val="auto"/>
          <w:lang w:eastAsia="zh-CN"/>
        </w:rPr>
      </w:pPr>
      <w:r>
        <w:rPr>
          <w:rFonts w:hint="default" w:asciiTheme="minorAscii" w:hAnsiTheme="minorAscii" w:cstheme="minorEastAsia"/>
          <w:b/>
          <w:bCs/>
          <w:color w:val="auto"/>
          <w:lang w:eastAsia="zh-CN"/>
        </w:rPr>
        <w:t>Rodage du moteur</w:t>
      </w:r>
    </w:p>
    <w:p w14:paraId="250C552C">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Theme="minorEastAsia" w:hAnsiTheme="minorEastAsia" w:cstheme="minorEastAsia"/>
        </w:rPr>
      </w:pPr>
      <w:r>
        <w:rPr>
          <w:rFonts w:hint="default" w:asciiTheme="minorAscii" w:hAnsiTheme="minorAscii" w:cstheme="minorEastAsia"/>
          <w:color w:val="auto"/>
          <w:lang w:eastAsia="zh-CN"/>
        </w:rPr>
        <w:t>Un rodage correct du moteur permet d'augmenter efficacement la durée de vie du VTT : la période de rodage du moteur correspond aux 20 premières heures de fonctionnement. Pendant la période de rodage, ne maintenez pas le moteur à un régime constant, l'ouverture de l'accélérateur ne doit pas dépasser 1/2, et il est strictement interdit de faire tourner le moteur à plein régime.</w:t>
      </w:r>
    </w:p>
    <w:tbl>
      <w:tblPr>
        <w:tblStyle w:val="11"/>
        <w:tblW w:w="511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833"/>
      </w:tblGrid>
      <w:tr w14:paraId="015D4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00" w:type="pct"/>
            <w:shd w:val="clear" w:color="auto" w:fill="BEBEBE" w:themeFill="background1" w:themeFillShade="BF"/>
          </w:tcPr>
          <w:p w14:paraId="652C3D9E">
            <w:pPr>
              <w:spacing w:line="400" w:lineRule="exact"/>
              <w:jc w:val="center"/>
              <w:rPr>
                <w:rFonts w:cstheme="minorHAnsi"/>
                <w:b/>
                <w:bCs/>
                <w:sz w:val="40"/>
                <w:szCs w:val="40"/>
              </w:rPr>
            </w:pPr>
            <w:bookmarkStart w:id="90" w:name="OAITransSrc_1772157496981K8u"/>
            <w:r>
              <w:rPr>
                <w:rFonts w:cstheme="minorHAnsi"/>
                <w:b/>
                <w:bCs/>
                <w:sz w:val="40"/>
                <w:szCs w:val="40"/>
              </w:rPr>
              <w:t>NOTICE</w:t>
            </w:r>
            <w:bookmarkEnd w:id="90"/>
          </w:p>
        </w:tc>
        <w:tc>
          <w:tcPr>
            <w:tcW w:w="3600" w:type="pct"/>
          </w:tcPr>
          <w:p w14:paraId="6D44BEEC">
            <w:pPr>
              <w:jc w:val="left"/>
              <w:rPr>
                <w:rFonts w:cstheme="minorHAnsi"/>
              </w:rPr>
            </w:pPr>
          </w:p>
        </w:tc>
      </w:tr>
      <w:bookmarkEnd w:id="89"/>
    </w:tbl>
    <w:p w14:paraId="7C18F0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hint="default" w:asciiTheme="minorAscii" w:hAnsiTheme="minorAscii" w:eastAsiaTheme="minorEastAsia" w:cstheme="minorEastAsia"/>
          <w:b/>
          <w:bCs/>
          <w:color w:val="auto"/>
          <w:kern w:val="2"/>
          <w:sz w:val="21"/>
          <w:szCs w:val="21"/>
          <w:lang w:val="en-US" w:eastAsia="zh-CN" w:bidi="ar-SA"/>
        </w:rPr>
      </w:pPr>
      <w:bookmarkStart w:id="91" w:name="_Hlk204958351"/>
      <w:r>
        <w:rPr>
          <w:rFonts w:hint="default" w:asciiTheme="minorAscii" w:hAnsiTheme="minorAscii" w:eastAsiaTheme="minorEastAsia" w:cstheme="minorEastAsia"/>
          <w:b/>
          <w:bCs/>
          <w:color w:val="auto"/>
          <w:kern w:val="2"/>
          <w:sz w:val="21"/>
          <w:szCs w:val="21"/>
          <w:lang w:val="en-US" w:eastAsia="zh-CN" w:bidi="ar-SA"/>
        </w:rPr>
        <w:t>Échappement chaud et moteur</w:t>
      </w:r>
    </w:p>
    <w:p w14:paraId="7370CE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Le silencieux et les autres composants du moteur atteignent des températures extrêmement élevées en fonctionnement et restent brûlants longtemps après l’arrêt du moteur.</w:t>
      </w:r>
    </w:p>
    <w:p w14:paraId="0DEF3D5E">
      <w:pPr>
        <w:keepNext w:val="0"/>
        <w:keepLines w:val="0"/>
        <w:pageBreakBefore w:val="0"/>
        <w:kinsoku/>
        <w:wordWrap/>
        <w:overflowPunct/>
        <w:topLinePunct w:val="0"/>
        <w:autoSpaceDE/>
        <w:autoSpaceDN/>
        <w:bidi w:val="0"/>
        <w:adjustRightInd/>
        <w:snapToGrid/>
        <w:spacing w:line="200" w:lineRule="exact"/>
        <w:textAlignment w:val="auto"/>
        <w:rPr>
          <w:rFonts w:hint="default" w:asciiTheme="minorAscii" w:hAnsiTheme="minorAscii" w:cstheme="minorEastAsia"/>
          <w:color w:val="auto"/>
          <w:sz w:val="21"/>
          <w:szCs w:val="21"/>
        </w:rPr>
      </w:pPr>
    </w:p>
    <w:p w14:paraId="58C6FFD9">
      <w:pPr>
        <w:keepNext w:val="0"/>
        <w:keepLines w:val="0"/>
        <w:pageBreakBefore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Pour réduire le risque d'incendie pendant la conduite ou après le stationnement du véhicule, il est strictement interdit de laisser des matières inflammables comme les arbustes et les mauvaises herbes s'accumuler sous le véhicule et autour du silencieux, du tuyau d'échappement et d'autres composants à haute température. Après avoir conduit dans une zone où des matières inflammables peuvent s'être accumulées, vous devez impérativement inspecter le dessous du véhicule. Ne stationnez pas et ne faites pas tourner le moteur au ralenti sur des matières organiques sèches et inflammables comme le foin, ni ne stationnez le véhicule arrêté dans ce type de zone.</w:t>
      </w:r>
    </w:p>
    <w:p w14:paraId="6247FABE">
      <w:pPr>
        <w:keepNext w:val="0"/>
        <w:keepLines w:val="0"/>
        <w:pageBreakBefore w:val="0"/>
        <w:kinsoku/>
        <w:wordWrap/>
        <w:overflowPunct/>
        <w:topLinePunct w:val="0"/>
        <w:autoSpaceDE/>
        <w:autoSpaceDN/>
        <w:bidi w:val="0"/>
        <w:adjustRightInd/>
        <w:snapToGrid/>
        <w:spacing w:line="200" w:lineRule="exact"/>
        <w:textAlignment w:val="auto"/>
        <w:rPr>
          <w:rFonts w:hint="default" w:asciiTheme="minorAscii" w:hAnsiTheme="minorAscii" w:cstheme="minorEastAsia"/>
          <w:color w:val="auto"/>
          <w:sz w:val="21"/>
          <w:szCs w:val="21"/>
        </w:rPr>
      </w:pPr>
    </w:p>
    <w:p w14:paraId="56F964CD">
      <w:pPr>
        <w:keepNext w:val="0"/>
        <w:keepLines w:val="0"/>
        <w:pageBreakBefore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Pour prévenir les brûlures, il est interdit de toucher le système d'échappement. Veuillez stationner le VTT dans un endroit peu accessible aux piétons et aux enfants.</w:t>
      </w:r>
    </w:p>
    <w:p w14:paraId="3E97C128">
      <w:pPr>
        <w:jc w:val="center"/>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rPr>
        <w:drawing>
          <wp:inline distT="0" distB="0" distL="114300" distR="114300">
            <wp:extent cx="3325495" cy="1934845"/>
            <wp:effectExtent l="0" t="0" r="8255" b="8255"/>
            <wp:docPr id="1211287933" name="图片 1211287933" descr="PQ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87933" name="图片 1211287933" descr="PQG1"/>
                    <pic:cNvPicPr>
                      <a:picLocks noChangeAspect="1"/>
                    </pic:cNvPicPr>
                  </pic:nvPicPr>
                  <pic:blipFill>
                    <a:blip r:embed="rId41"/>
                    <a:stretch>
                      <a:fillRect/>
                    </a:stretch>
                  </pic:blipFill>
                  <pic:spPr>
                    <a:xfrm>
                      <a:off x="0" y="0"/>
                      <a:ext cx="3325495" cy="1934845"/>
                    </a:xfrm>
                    <a:prstGeom prst="rect">
                      <a:avLst/>
                    </a:prstGeom>
                  </pic:spPr>
                </pic:pic>
              </a:graphicData>
            </a:graphic>
          </wp:inline>
        </w:drawing>
      </w:r>
    </w:p>
    <w:p w14:paraId="17952653">
      <w:pPr>
        <w:jc w:val="center"/>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1, Tuyau d'échappement</w:t>
      </w:r>
    </w:p>
    <w:p w14:paraId="44682BF3">
      <w:pPr>
        <w:jc w:val="center"/>
        <w:rPr>
          <w:rFonts w:cstheme="minorHAnsi"/>
          <w:b/>
          <w:bCs/>
          <w:sz w:val="32"/>
          <w:szCs w:val="36"/>
        </w:rPr>
      </w:pPr>
    </w:p>
    <w:p w14:paraId="55B4A7D0">
      <w:pPr>
        <w:jc w:val="center"/>
        <w:rPr>
          <w:rFonts w:cstheme="minorHAnsi"/>
          <w:b/>
          <w:bCs/>
          <w:sz w:val="32"/>
          <w:szCs w:val="36"/>
        </w:rPr>
      </w:pPr>
    </w:p>
    <w:p w14:paraId="47F41A54">
      <w:pPr>
        <w:jc w:val="both"/>
        <w:rPr>
          <w:rFonts w:cstheme="minorHAnsi"/>
          <w:b/>
          <w:bCs/>
          <w:sz w:val="32"/>
          <w:szCs w:val="36"/>
        </w:rPr>
      </w:pPr>
    </w:p>
    <w:p w14:paraId="7AA2E580">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Contrôle avant conduite</w:t>
      </w:r>
    </w:p>
    <w:bookmarkEnd w:id="91"/>
    <w:p w14:paraId="12EE18A1">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b/>
          <w:bCs/>
          <w:color w:val="auto"/>
          <w:sz w:val="21"/>
          <w:szCs w:val="21"/>
          <w:lang w:eastAsia="zh-CN"/>
        </w:rPr>
      </w:pPr>
      <w:bookmarkStart w:id="92" w:name="_Hlk204960217"/>
      <w:r>
        <w:rPr>
          <w:rFonts w:hint="default" w:asciiTheme="minorAscii" w:hAnsiTheme="minorAscii" w:cstheme="minorEastAsia"/>
          <w:b/>
          <w:bCs/>
          <w:color w:val="auto"/>
          <w:sz w:val="21"/>
          <w:szCs w:val="21"/>
          <w:lang w:eastAsia="zh-CN"/>
        </w:rPr>
        <w:t>Stationnement</w:t>
      </w:r>
    </w:p>
    <w:p w14:paraId="762C2E25">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Pour stationner le VTT, respectez la procédure suivante : serrez le levier de frein, arrêtez le moteur, serrez le frein de stationnement, puis placez le robinet d'arrivée de carburant en position « OFF ».</w:t>
      </w:r>
    </w:p>
    <w:p w14:paraId="0940FBBD">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Il est strictement interdit de stationner le VTT sur des pentes trop raides ou difficiles à quitter.</w:t>
      </w:r>
    </w:p>
    <w:p w14:paraId="37CFDF43">
      <w:pPr>
        <w:keepNext w:val="0"/>
        <w:keepLines w:val="0"/>
        <w:pageBreakBefore w:val="0"/>
        <w:widowControl w:val="0"/>
        <w:kinsoku/>
        <w:wordWrap/>
        <w:overflowPunct/>
        <w:topLinePunct w:val="0"/>
        <w:autoSpaceDE/>
        <w:autoSpaceDN/>
        <w:bidi w:val="0"/>
        <w:adjustRightInd/>
        <w:snapToGrid/>
        <w:spacing w:line="120" w:lineRule="exact"/>
        <w:jc w:val="left"/>
        <w:textAlignment w:val="auto"/>
        <w:rPr>
          <w:rFonts w:hint="default" w:asciiTheme="minorAscii" w:hAnsiTheme="minorAscii" w:cstheme="minorEastAsia"/>
          <w:color w:val="auto"/>
          <w:sz w:val="21"/>
          <w:szCs w:val="21"/>
        </w:rPr>
      </w:pPr>
    </w:p>
    <w:p w14:paraId="5A01F1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Accessoires et modifications</w:t>
      </w:r>
    </w:p>
    <w:p w14:paraId="1C88B3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Toute modification apportée à la conception ou au fonctionnement du véhicule peut vous exposer, ainsi que les autres personnes, à des risques de blessures graves voire mortelles. Ne montez jamais d’accessoires qui altèrent les performances ou le fonctionnement du véhicule tout terrain. Examinez minutieusement chaque accessoire avant utilisation : assurez-vous qu’il ne réduit en aucun cas la garde au sol, ne limite pas la course de suspension, la course de braquage ni la maniabilité du véhicule.</w:t>
      </w:r>
    </w:p>
    <w:p w14:paraId="1C9B35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hint="default" w:asciiTheme="minorAscii" w:hAnsiTheme="minorAscii" w:eastAsiaTheme="minorEastAsia" w:cstheme="minorEastAsia"/>
          <w:b/>
          <w:bCs/>
          <w:color w:val="auto"/>
          <w:sz w:val="21"/>
          <w:szCs w:val="21"/>
          <w:lang w:eastAsia="zh-CN"/>
        </w:rPr>
      </w:pPr>
      <w:r>
        <w:rPr>
          <w:rFonts w:hint="default" w:eastAsia="宋体" w:cs="宋体" w:asciiTheme="minorAscii" w:hAnsiTheme="minorAscii"/>
          <w:color w:val="auto"/>
          <w:kern w:val="0"/>
          <w:sz w:val="21"/>
          <w:szCs w:val="21"/>
          <w:lang w:val="en-US" w:eastAsia="zh-CN" w:bidi="ar"/>
        </w:rPr>
        <w:t>Soyez extrêmement vigilant lors de l’ajout d’accessoires électriques ou de tout changement perturbant le fonctionnement normal du véhicule. Si la puissance des accessoires électriques dépasse la capacité du circuit électrique du quad, cela peut créer des situations dangereuses, entraîner une coupure d’alimentation ou endommager le moteur.</w:t>
      </w:r>
      <w:r>
        <w:rPr>
          <w:rFonts w:hint="default" w:asciiTheme="minorAscii" w:hAnsiTheme="minorAscii" w:cstheme="minorEastAsia"/>
          <w:color w:val="auto"/>
          <w:sz w:val="21"/>
          <w:szCs w:val="21"/>
        </w:rPr>
        <w:cr/>
      </w:r>
    </w:p>
    <w:p w14:paraId="79E98DCE">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Porte-bagages</w:t>
      </w:r>
    </w:p>
    <w:p w14:paraId="33589B2A">
      <w:pPr>
        <w:keepNext w:val="0"/>
        <w:keepLines w:val="0"/>
        <w:pageBreakBefore w:val="0"/>
        <w:kinsoku/>
        <w:wordWrap/>
        <w:overflowPunct/>
        <w:topLinePunct w:val="0"/>
        <w:autoSpaceDE/>
        <w:autoSpaceDN/>
        <w:bidi w:val="0"/>
        <w:adjustRightInd/>
        <w:snapToGrid/>
        <w:spacing w:line="200" w:lineRule="exact"/>
        <w:jc w:val="left"/>
        <w:textAlignment w:val="auto"/>
        <w:rPr>
          <w:rFonts w:hint="eastAsia" w:asciiTheme="minorEastAsia" w:hAnsiTheme="minorEastAsia" w:cstheme="minorEastAsia"/>
        </w:rPr>
      </w:pPr>
      <w:r>
        <w:rPr>
          <w:rFonts w:hint="default" w:asciiTheme="minorAscii" w:hAnsiTheme="minorAscii" w:cstheme="minorEastAsia"/>
          <w:color w:val="auto"/>
          <w:sz w:val="21"/>
          <w:szCs w:val="21"/>
          <w:lang w:eastAsia="zh-CN"/>
        </w:rPr>
        <w:t>La charge maximale du porte-bagages est de 22 livres (environ 10 kg) : ne dépassez pas cette charge. Lorsque vous chargez le porte-bagages, soyez prudent et assurez-vous que la cargaison est fixée avec des dispositifs de serrage pour empêcher qu'elle ne bouge.</w:t>
      </w:r>
      <w:bookmarkEnd w:id="92"/>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34C7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69456F13">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369175797"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794B3A2">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YyX07dEAAAADAQAADwAAAAAAAAABACAAAAAiAAAAZHJzL2Rvd25yZXYueG1sUEsBAhQAFAAA&#10;AAgAh07iQHpBzHBMAwAAawgAAA4AAAAAAAAAAQAgAAAAIAEAAGRycy9lMm9Eb2MueG1sUEsFBgAA&#10;AAAGAAYAWQEAAN4GAAAAAA==&#10;" path="m526,0l0,945,1095,945,526,0xe">
                      <v:path textboxrect="0,0,1095,945" o:connectlocs="69172,58361;0,202361;144000,202361;69172,58361" o:connectangles="0,0,0,0"/>
                      <v:fill on="t" focussize="0,0"/>
                      <v:stroke on="f"/>
                      <v:imagedata o:title=""/>
                      <o:lock v:ext="edit" aspectratio="t"/>
                      <v:textbox inset="0mm,0mm,0mm,0mm">
                        <w:txbxContent>
                          <w:p w14:paraId="6794B3A2">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27C31D6C">
            <w:pPr>
              <w:spacing w:line="240" w:lineRule="exact"/>
              <w:jc w:val="left"/>
              <w:rPr>
                <w:rFonts w:cstheme="minorHAnsi"/>
              </w:rPr>
            </w:pPr>
          </w:p>
        </w:tc>
      </w:tr>
    </w:tbl>
    <w:p w14:paraId="23F68ACD">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HAnsi"/>
          <w:color w:val="auto"/>
          <w:sz w:val="21"/>
          <w:szCs w:val="21"/>
          <w:lang w:eastAsia="zh-CN"/>
        </w:rPr>
      </w:pPr>
      <w:bookmarkStart w:id="93" w:name="_Hlk204966362"/>
      <w:r>
        <w:rPr>
          <w:rFonts w:hint="default" w:asciiTheme="minorAscii" w:hAnsiTheme="minorAscii" w:cstheme="minorHAnsi"/>
          <w:color w:val="auto"/>
          <w:sz w:val="21"/>
          <w:szCs w:val="21"/>
          <w:lang w:eastAsia="zh-CN"/>
        </w:rPr>
        <w:t>Une surcharge peut provoquer une perte de contrôle, entraînant des blessures graves ou la mort.</w:t>
      </w:r>
    </w:p>
    <w:p w14:paraId="41ECB988">
      <w:pPr>
        <w:keepNext w:val="0"/>
        <w:keepLines w:val="0"/>
        <w:pageBreakBefore w:val="0"/>
        <w:widowControl w:val="0"/>
        <w:kinsoku/>
        <w:wordWrap/>
        <w:overflowPunct/>
        <w:topLinePunct w:val="0"/>
        <w:autoSpaceDE/>
        <w:autoSpaceDN/>
        <w:bidi w:val="0"/>
        <w:adjustRightInd/>
        <w:snapToGrid/>
        <w:spacing w:line="120" w:lineRule="exact"/>
        <w:jc w:val="left"/>
        <w:textAlignment w:val="auto"/>
        <w:rPr>
          <w:rFonts w:hint="default" w:asciiTheme="minorAscii" w:hAnsiTheme="minorAscii" w:cstheme="minorHAnsi"/>
          <w:b/>
          <w:bCs/>
          <w:color w:val="auto"/>
          <w:sz w:val="21"/>
          <w:szCs w:val="21"/>
          <w:lang w:eastAsia="zh-CN"/>
        </w:rPr>
      </w:pPr>
    </w:p>
    <w:p w14:paraId="417858FE">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HAnsi"/>
          <w:b/>
          <w:bCs/>
          <w:color w:val="auto"/>
          <w:sz w:val="21"/>
          <w:szCs w:val="21"/>
          <w:lang w:eastAsia="zh-CN"/>
        </w:rPr>
      </w:pPr>
      <w:r>
        <w:rPr>
          <w:rFonts w:hint="default" w:asciiTheme="minorAscii" w:hAnsiTheme="minorAscii" w:cstheme="minorHAnsi"/>
          <w:b/>
          <w:bCs/>
          <w:color w:val="auto"/>
          <w:sz w:val="21"/>
          <w:szCs w:val="21"/>
          <w:lang w:eastAsia="zh-CN"/>
        </w:rPr>
        <w:t>Levier de vitesse</w:t>
      </w:r>
    </w:p>
    <w:p w14:paraId="3EE9B43B">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cstheme="minorHAnsi"/>
          <w:color w:val="auto"/>
          <w:sz w:val="21"/>
          <w:szCs w:val="21"/>
          <w:lang w:eastAsia="zh-CN"/>
        </w:rPr>
      </w:pPr>
      <w:r>
        <w:rPr>
          <w:rFonts w:hint="default" w:asciiTheme="minorAscii" w:hAnsiTheme="minorAscii" w:cstheme="minorHAnsi"/>
          <w:color w:val="auto"/>
          <w:sz w:val="21"/>
          <w:szCs w:val="21"/>
          <w:lang w:eastAsia="zh-CN"/>
        </w:rPr>
        <w:t>Vérifiez si la connexion entre le levier de vitesse et l'arbre de sortie de vitesse du moteur est solide et ajustez-la si nécessaire.</w:t>
      </w:r>
      <w:bookmarkEnd w:id="93"/>
    </w:p>
    <w:p w14:paraId="4E92FA13">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color w:val="auto"/>
          <w:sz w:val="21"/>
          <w:szCs w:val="21"/>
        </w:rPr>
      </w:pPr>
      <w:r>
        <w:rPr>
          <w:rFonts w:hint="default" w:asciiTheme="minorAscii" w:hAnsiTheme="minorAscii" w:cstheme="minorHAnsi"/>
          <w:color w:val="auto"/>
          <w:sz w:val="21"/>
          <w:szCs w:val="21"/>
        </w:rPr>
        <w:cr/>
      </w:r>
      <w:r>
        <w:rPr>
          <w:rFonts w:hint="default" w:asciiTheme="minorAscii" w:hAnsiTheme="minorAscii"/>
          <w:b/>
          <w:bCs/>
          <w:color w:val="auto"/>
          <w:sz w:val="21"/>
          <w:szCs w:val="21"/>
        </w:rPr>
        <w:t>Contrôle du câble de gaz</w:t>
      </w:r>
    </w:p>
    <w:p w14:paraId="6BF0DC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cstheme="minorHAnsi"/>
          <w:highlight w:val="yellow"/>
        </w:rPr>
      </w:pPr>
      <w:r>
        <w:rPr>
          <w:rFonts w:hint="default" w:eastAsia="宋体" w:cs="宋体" w:asciiTheme="minorAscii" w:hAnsiTheme="minorAscii"/>
          <w:color w:val="auto"/>
          <w:kern w:val="0"/>
          <w:sz w:val="21"/>
          <w:szCs w:val="21"/>
          <w:lang w:val="en-US" w:eastAsia="zh-CN" w:bidi="ar"/>
        </w:rPr>
        <w:t>Vérifiez l’absence d’usure excessive ou de nœuds sur le câble de gaz. Assurez-vous que le câble coulisse librement.</w:t>
      </w: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0325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124D250C">
            <w:pPr>
              <w:spacing w:line="400" w:lineRule="exact"/>
              <w:jc w:val="center"/>
              <w:rPr>
                <w:rFonts w:cstheme="minorHAnsi"/>
                <w:b/>
                <w:bCs/>
                <w:sz w:val="40"/>
                <w:szCs w:val="40"/>
              </w:rPr>
            </w:pPr>
            <w:bookmarkStart w:id="94" w:name="OAITransSrc_17721575550791uV"/>
            <w:r>
              <w:rPr>
                <w:rFonts w:cstheme="minorHAnsi"/>
                <w:b/>
                <w:bCs/>
                <w:sz w:val="40"/>
                <w:szCs w:val="40"/>
              </w:rPr>
              <w:t>NOT</w:t>
            </w:r>
            <w:r>
              <w:rPr>
                <w:rFonts w:hint="eastAsia" w:cstheme="minorHAnsi"/>
                <w:b/>
                <w:bCs/>
                <w:sz w:val="40"/>
                <w:szCs w:val="40"/>
              </w:rPr>
              <w:t>IC</w:t>
            </w:r>
            <w:r>
              <w:rPr>
                <w:rFonts w:cstheme="minorHAnsi"/>
                <w:b/>
                <w:bCs/>
                <w:sz w:val="40"/>
                <w:szCs w:val="40"/>
              </w:rPr>
              <w:t>E</w:t>
            </w:r>
            <w:bookmarkEnd w:id="94"/>
          </w:p>
        </w:tc>
        <w:tc>
          <w:tcPr>
            <w:tcW w:w="3565" w:type="pct"/>
          </w:tcPr>
          <w:p w14:paraId="3492E9F1">
            <w:pPr>
              <w:jc w:val="left"/>
              <w:rPr>
                <w:rFonts w:cstheme="minorHAnsi"/>
              </w:rPr>
            </w:pPr>
          </w:p>
        </w:tc>
      </w:tr>
    </w:tbl>
    <w:p w14:paraId="53387632">
      <w:pPr>
        <w:keepNext w:val="0"/>
        <w:keepLines w:val="0"/>
        <w:pageBreakBefore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HAnsi"/>
          <w:color w:val="auto"/>
          <w:lang w:eastAsia="zh-CN"/>
        </w:rPr>
      </w:pPr>
      <w:bookmarkStart w:id="95" w:name="_Hlk204969744"/>
      <w:r>
        <w:rPr>
          <w:rFonts w:hint="default" w:asciiTheme="minorAscii" w:hAnsiTheme="minorAscii" w:cstheme="minorHAnsi"/>
          <w:color w:val="auto"/>
          <w:lang w:eastAsia="zh-CN"/>
        </w:rPr>
        <w:t>Si vous constatez toute usure ou tout autre signe de dommage sur le câble d'accélérateur, vous devez impérativement le remplacer.</w:t>
      </w:r>
    </w:p>
    <w:p w14:paraId="5939F2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exact"/>
        <w:ind w:left="0" w:right="0"/>
        <w:jc w:val="left"/>
        <w:textAlignment w:val="auto"/>
        <w:rPr>
          <w:rFonts w:hint="default" w:asciiTheme="minorAscii" w:hAnsiTheme="minorAscii"/>
          <w:color w:val="auto"/>
          <w:sz w:val="21"/>
          <w:szCs w:val="21"/>
        </w:rPr>
      </w:pPr>
    </w:p>
    <w:p w14:paraId="7B52D2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Réglage du câble de gaz</w:t>
      </w:r>
    </w:p>
    <w:p w14:paraId="5F23B8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cstheme="minorHAnsi"/>
        </w:rPr>
      </w:pPr>
      <w:r>
        <w:rPr>
          <w:rFonts w:hint="default" w:eastAsia="宋体" w:cs="宋体" w:asciiTheme="minorAscii" w:hAnsiTheme="minorAscii"/>
          <w:color w:val="auto"/>
          <w:kern w:val="0"/>
          <w:sz w:val="21"/>
          <w:szCs w:val="21"/>
          <w:lang w:val="en-US" w:eastAsia="zh-CN" w:bidi="ar"/>
        </w:rPr>
        <w:t>Vérifiez la course morte de la poignée des gaz et procédez au réglage si nécessaire.</w:t>
      </w:r>
    </w:p>
    <w:bookmarkEnd w:id="95"/>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31A4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78688007">
            <w:pPr>
              <w:spacing w:line="400" w:lineRule="exact"/>
              <w:jc w:val="center"/>
              <w:rPr>
                <w:rFonts w:cstheme="minorHAnsi"/>
                <w:b/>
                <w:bCs/>
                <w:sz w:val="40"/>
                <w:szCs w:val="40"/>
              </w:rPr>
            </w:pPr>
            <w:bookmarkStart w:id="96" w:name="OAITransSrc_1772157562063CTv"/>
            <w:r>
              <w:rPr>
                <w:rFonts w:cstheme="minorHAnsi"/>
                <w:b/>
                <w:bCs/>
                <w:sz w:val="40"/>
                <w:szCs w:val="40"/>
              </w:rPr>
              <w:t>NOT</w:t>
            </w:r>
            <w:r>
              <w:rPr>
                <w:rFonts w:hint="eastAsia" w:cstheme="minorHAnsi"/>
                <w:b/>
                <w:bCs/>
                <w:sz w:val="40"/>
                <w:szCs w:val="40"/>
              </w:rPr>
              <w:t>IC</w:t>
            </w:r>
            <w:r>
              <w:rPr>
                <w:rFonts w:cstheme="minorHAnsi"/>
                <w:b/>
                <w:bCs/>
                <w:sz w:val="40"/>
                <w:szCs w:val="40"/>
              </w:rPr>
              <w:t>E</w:t>
            </w:r>
            <w:bookmarkEnd w:id="96"/>
          </w:p>
        </w:tc>
        <w:tc>
          <w:tcPr>
            <w:tcW w:w="3565" w:type="pct"/>
          </w:tcPr>
          <w:p w14:paraId="5C04725E">
            <w:pPr>
              <w:jc w:val="left"/>
              <w:rPr>
                <w:rFonts w:cstheme="minorHAnsi"/>
              </w:rPr>
            </w:pPr>
          </w:p>
        </w:tc>
      </w:tr>
    </w:tbl>
    <w:p w14:paraId="0AFE55DA">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Theme="minorEastAsia" w:hAnsiTheme="minorEastAsia" w:cstheme="minorEastAsia"/>
        </w:rPr>
      </w:pPr>
      <w:bookmarkStart w:id="97" w:name="OAITransDst_1772157566011dn7"/>
      <w:r>
        <w:rPr>
          <w:rFonts w:hint="default" w:asciiTheme="minorAscii" w:hAnsiTheme="minorAscii" w:cstheme="minorEastAsia"/>
          <w:color w:val="auto"/>
          <w:lang w:eastAsia="zh-CN"/>
        </w:rPr>
        <w:t>Si vous ne parvenez pas à effectuer le réglage, contactez-nous ou le centre de service agréé de votre revendeur local pour une réparation.Le jeu libre normal de l'accélérateur est de 5 mm à 10 mm (1,97 po à 3,94 po).</w:t>
      </w:r>
      <w:bookmarkEnd w:id="97"/>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39B9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tcPr>
          <w:p w14:paraId="5A303DF2">
            <w:pPr>
              <w:spacing w:line="400" w:lineRule="exact"/>
              <w:jc w:val="center"/>
              <w:rPr>
                <w:rFonts w:cstheme="minorHAnsi"/>
                <w:b/>
                <w:bCs/>
                <w:sz w:val="40"/>
                <w:szCs w:val="40"/>
              </w:rPr>
            </w:pPr>
            <w:bookmarkStart w:id="98" w:name="OAITransSrc_1772157568805ASb"/>
            <w:r>
              <w:rPr>
                <w:rFonts w:cstheme="minorHAnsi"/>
                <w:b/>
                <w:bCs/>
                <w:sz w:val="40"/>
                <w:szCs w:val="40"/>
              </w:rPr>
              <w:t>TIP</w:t>
            </w:r>
            <w:bookmarkEnd w:id="98"/>
          </w:p>
        </w:tc>
        <w:tc>
          <w:tcPr>
            <w:tcW w:w="3565" w:type="pct"/>
          </w:tcPr>
          <w:p w14:paraId="07C55E22">
            <w:pPr>
              <w:jc w:val="left"/>
              <w:rPr>
                <w:rFonts w:cstheme="minorHAnsi"/>
              </w:rPr>
            </w:pPr>
          </w:p>
        </w:tc>
      </w:tr>
    </w:tbl>
    <w:p w14:paraId="43C3BC91">
      <w:pPr>
        <w:spacing w:line="240" w:lineRule="exact"/>
        <w:jc w:val="left"/>
        <w:rPr>
          <w:rFonts w:cstheme="minorHAnsi"/>
          <w:b/>
          <w:bCs/>
          <w:sz w:val="32"/>
          <w:szCs w:val="36"/>
        </w:rPr>
      </w:pPr>
      <w:bookmarkStart w:id="99" w:name="OAITransDst_17721575730203Ro"/>
      <w:r>
        <w:rPr>
          <w:rFonts w:hint="eastAsia" w:cstheme="minorHAnsi"/>
          <w:color w:val="auto"/>
          <w:lang w:eastAsia="zh-CN"/>
        </w:rPr>
        <w:t>Lubrifiez le câble d'accélérateur avec un lubrifiant à base de silicone pour réduire l'usure prématurée et assurer le déplacement normal du câble.</w:t>
      </w:r>
      <w:bookmarkEnd w:id="99"/>
    </w:p>
    <w:p w14:paraId="4725D128">
      <w:pPr>
        <w:jc w:val="center"/>
        <w:rPr>
          <w:rFonts w:hint="default" w:asciiTheme="minorAscii" w:hAnsiTheme="minorAscii" w:eastAsiaTheme="majorEastAsia" w:cstheme="majorEastAsia"/>
          <w:sz w:val="32"/>
          <w:szCs w:val="32"/>
        </w:rPr>
      </w:pPr>
      <w:r>
        <w:rPr>
          <w:rFonts w:hint="default" w:asciiTheme="minorAscii" w:hAnsiTheme="minorAscii" w:eastAsiaTheme="majorEastAsia" w:cstheme="majorEastAsia"/>
          <w:b/>
          <w:bCs/>
          <w:sz w:val="32"/>
          <w:szCs w:val="32"/>
        </w:rPr>
        <w:t>Contrôle avant conduite</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23"/>
        <w:gridCol w:w="2997"/>
        <w:gridCol w:w="2707"/>
      </w:tblGrid>
      <w:tr w14:paraId="66FAD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3304" w:type="pct"/>
            <w:gridSpan w:val="2"/>
          </w:tcPr>
          <w:p w14:paraId="10D5B424">
            <w:pPr>
              <w:spacing w:line="240" w:lineRule="exact"/>
              <w:jc w:val="left"/>
              <w:rPr>
                <w:rFonts w:hint="eastAsia" w:asciiTheme="minorEastAsia" w:hAnsiTheme="minorEastAsia" w:cstheme="minorEastAsia"/>
                <w:color w:val="000000" w:themeColor="text1"/>
                <w14:textFill>
                  <w14:solidFill>
                    <w14:schemeClr w14:val="tx1"/>
                  </w14:solidFill>
                </w14:textFill>
              </w:rPr>
            </w:pPr>
            <w:bookmarkStart w:id="100" w:name="OAITransDst_1772157578765tgD"/>
          </w:p>
          <w:bookmarkEnd w:id="100"/>
          <w:p w14:paraId="582AE6BA">
            <w:pPr>
              <w:spacing w:line="240" w:lineRule="exact"/>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Réglage du câble</w:t>
            </w:r>
          </w:p>
          <w:p w14:paraId="1E6A2438">
            <w:pPr>
              <w:pStyle w:val="16"/>
              <w:numPr>
                <w:ilvl w:val="0"/>
                <w:numId w:val="0"/>
              </w:numPr>
              <w:spacing w:line="240" w:lineRule="exact"/>
              <w:ind w:left="170"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1. Faites glisser la gaine de protection en caoutchouc vers l'arrière pour dégager le régulateur de câble d'accélérateur.</w:t>
            </w:r>
          </w:p>
          <w:p w14:paraId="03DB466D">
            <w:pPr>
              <w:pStyle w:val="16"/>
              <w:numPr>
                <w:ilvl w:val="0"/>
                <w:numId w:val="0"/>
              </w:numPr>
              <w:spacing w:line="240" w:lineRule="exact"/>
              <w:ind w:left="170"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2. Desserrez le contre-écrou et tournez le régulateur pour effectuer le réglage approprié.</w:t>
            </w:r>
          </w:p>
          <w:p w14:paraId="57FEB81F">
            <w:pPr>
              <w:pStyle w:val="16"/>
              <w:numPr>
                <w:numId w:val="0"/>
              </w:numPr>
              <w:spacing w:line="240" w:lineRule="exact"/>
              <w:ind w:left="170" w:leftChars="0"/>
              <w:jc w:val="left"/>
              <w:rPr>
                <w:rFonts w:hint="eastAsia" w:asciiTheme="minorEastAsia" w:hAnsiTheme="minorEastAsia" w:cstheme="minorEastAsia"/>
              </w:rPr>
            </w:pPr>
            <w:r>
              <w:rPr>
                <w:rFonts w:hint="default" w:asciiTheme="minorAscii" w:hAnsiTheme="minorAscii" w:cstheme="minorEastAsia"/>
                <w:color w:val="auto"/>
                <w:lang w:eastAsia="zh-CN"/>
              </w:rPr>
              <w:t>3. Resserrez le contre-écrou et remettez la gaine de protection en place.</w:t>
            </w:r>
          </w:p>
        </w:tc>
        <w:tc>
          <w:tcPr>
            <w:tcW w:w="1696" w:type="pct"/>
            <w:vAlign w:val="center"/>
          </w:tcPr>
          <w:p w14:paraId="2E132B34">
            <w:pPr>
              <w:jc w:val="center"/>
              <w:rPr>
                <w:rFonts w:hint="eastAsia" w:asciiTheme="minorEastAsia" w:hAnsiTheme="minorEastAsia" w:cstheme="minorEastAsia"/>
              </w:rPr>
            </w:pPr>
            <w:r>
              <w:rPr>
                <w:rFonts w:hint="eastAsia" w:asciiTheme="minorEastAsia" w:hAnsiTheme="minorEastAsia" w:cstheme="minorEastAsia"/>
              </w:rPr>
              <w:drawing>
                <wp:inline distT="0" distB="0" distL="114300" distR="114300">
                  <wp:extent cx="1570355" cy="838835"/>
                  <wp:effectExtent l="0" t="0" r="10795" b="18415"/>
                  <wp:docPr id="28" name="图片 28" descr="YMLXTJ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YMLXTJQ1"/>
                          <pic:cNvPicPr>
                            <a:picLocks noChangeAspect="1"/>
                          </pic:cNvPicPr>
                        </pic:nvPicPr>
                        <pic:blipFill>
                          <a:blip r:embed="rId42"/>
                          <a:stretch>
                            <a:fillRect/>
                          </a:stretch>
                        </pic:blipFill>
                        <pic:spPr>
                          <a:xfrm>
                            <a:off x="0" y="0"/>
                            <a:ext cx="1570355" cy="838835"/>
                          </a:xfrm>
                          <a:prstGeom prst="rect">
                            <a:avLst/>
                          </a:prstGeom>
                        </pic:spPr>
                      </pic:pic>
                    </a:graphicData>
                  </a:graphic>
                </wp:inline>
              </w:drawing>
            </w:r>
          </w:p>
          <w:p w14:paraId="306D2A41">
            <w:pPr>
              <w:jc w:val="center"/>
              <w:rPr>
                <w:rFonts w:hint="eastAsia" w:asciiTheme="minorEastAsia" w:hAnsiTheme="minorEastAsia" w:cstheme="minorEastAsia"/>
              </w:rPr>
            </w:pPr>
            <w:r>
              <w:rPr>
                <w:rFonts w:hint="default" w:asciiTheme="minorAscii" w:hAnsiTheme="minorAscii" w:cstheme="minorEastAsia"/>
                <w:color w:val="auto"/>
                <w:lang w:eastAsia="zh-CN"/>
              </w:rPr>
              <w:t>1. Régulateur de câble d'accélérateur</w:t>
            </w:r>
          </w:p>
        </w:tc>
      </w:tr>
      <w:tr w14:paraId="2F0A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08" w:type="pct"/>
            <w:shd w:val="clear" w:color="auto" w:fill="BEBEBE" w:themeFill="background1" w:themeFillShade="BF"/>
          </w:tcPr>
          <w:p w14:paraId="40A026DF">
            <w:pPr>
              <w:spacing w:line="400" w:lineRule="exact"/>
              <w:jc w:val="center"/>
              <w:rPr>
                <w:rFonts w:cstheme="minorHAnsi"/>
                <w:b/>
                <w:bCs/>
                <w:sz w:val="40"/>
                <w:szCs w:val="40"/>
              </w:rPr>
            </w:pPr>
            <w:bookmarkStart w:id="101" w:name="OAITransSrc_1772157578756rTg"/>
            <w:r>
              <w:rPr>
                <w:rFonts w:cstheme="minorHAnsi"/>
                <w:b/>
                <w:bCs/>
                <w:sz w:val="40"/>
                <w:szCs w:val="40"/>
              </w:rPr>
              <w:t>NOTE</w:t>
            </w:r>
            <w:bookmarkEnd w:id="101"/>
          </w:p>
        </w:tc>
        <w:tc>
          <w:tcPr>
            <w:tcW w:w="3592" w:type="pct"/>
            <w:gridSpan w:val="2"/>
          </w:tcPr>
          <w:p w14:paraId="5B002150">
            <w:pPr>
              <w:jc w:val="left"/>
              <w:rPr>
                <w:rFonts w:cstheme="minorHAnsi"/>
              </w:rPr>
            </w:pPr>
          </w:p>
        </w:tc>
      </w:tr>
    </w:tbl>
    <w:p w14:paraId="49A39949">
      <w:pPr>
        <w:jc w:val="left"/>
        <w:rPr>
          <w:rFonts w:hint="eastAsia" w:eastAsiaTheme="minorEastAsia" w:cstheme="minorHAnsi"/>
          <w:color w:val="auto"/>
          <w:lang w:eastAsia="zh-CN"/>
        </w:rPr>
      </w:pPr>
      <w:r>
        <w:rPr>
          <w:rFonts w:hint="eastAsia" w:cstheme="minorHAnsi"/>
          <w:color w:val="auto"/>
          <w:lang w:eastAsia="zh-CN"/>
        </w:rPr>
        <w:t>Vérifiez la course libre du câble d'accélérateur.</w:t>
      </w:r>
    </w:p>
    <w:p w14:paraId="40566A65">
      <w:pPr>
        <w:jc w:val="left"/>
        <w:rPr>
          <w:rFonts w:hint="eastAsia" w:eastAsiaTheme="minorEastAsia" w:cstheme="minorHAnsi"/>
          <w:color w:val="auto"/>
          <w:lang w:eastAsia="zh-CN"/>
        </w:rPr>
      </w:pPr>
      <w:r>
        <w:rPr>
          <w:rFonts w:hint="eastAsia" w:cstheme="minorHAnsi"/>
          <w:color w:val="auto"/>
          <w:lang w:eastAsia="zh-CN"/>
        </w:rPr>
        <w:t>Mettez le levier de vitesse en position point mort, puis démarrez le moteur.</w:t>
      </w:r>
    </w:p>
    <w:p w14:paraId="2A7BC6E4">
      <w:pPr>
        <w:jc w:val="left"/>
        <w:rPr>
          <w:rFonts w:cstheme="minorHAnsi"/>
          <w:highlight w:val="yellow"/>
        </w:rPr>
      </w:pPr>
      <w:r>
        <w:rPr>
          <w:rFonts w:hint="eastAsia" w:cstheme="minorHAnsi"/>
          <w:color w:val="auto"/>
          <w:lang w:eastAsia="zh-CN"/>
        </w:rPr>
        <w:t>Vérifiez si le réglage du câble d'accélérateur est correct en tournant complètement le guidon vers la droite puis vers la gauche. Si le régime du moteur augmente, réajustez la course libre du levier d'accélérateur. Assurez-vous que le câble d'accélérateur est correctement acheminé et ne coince aucun composant lorsque vous tournez le guidon.</w:t>
      </w: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44945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6989F1C4">
            <w:pPr>
              <w:spacing w:line="400" w:lineRule="exact"/>
              <w:jc w:val="center"/>
              <w:rPr>
                <w:rFonts w:cstheme="minorHAnsi"/>
                <w:b/>
                <w:bCs/>
                <w:sz w:val="40"/>
                <w:szCs w:val="40"/>
              </w:rPr>
            </w:pPr>
            <w:bookmarkStart w:id="102" w:name="OAITransSrc_177215758876950u"/>
            <w:r>
              <w:rPr>
                <w:rFonts w:cstheme="minorHAnsi"/>
                <w:b/>
                <w:bCs/>
                <w:sz w:val="40"/>
                <w:szCs w:val="40"/>
              </w:rPr>
              <w:t>NOTE</w:t>
            </w:r>
            <w:bookmarkEnd w:id="102"/>
          </w:p>
        </w:tc>
        <w:tc>
          <w:tcPr>
            <w:tcW w:w="3565" w:type="pct"/>
          </w:tcPr>
          <w:p w14:paraId="6C0CDD58">
            <w:pPr>
              <w:jc w:val="left"/>
              <w:rPr>
                <w:rFonts w:cstheme="minorHAnsi"/>
              </w:rPr>
            </w:pPr>
          </w:p>
        </w:tc>
      </w:tr>
    </w:tbl>
    <w:p w14:paraId="0AD1CE96">
      <w:pPr>
        <w:jc w:val="left"/>
        <w:rPr>
          <w:rFonts w:cstheme="minorHAnsi"/>
          <w:color w:val="000000" w:themeColor="text1"/>
          <w14:textFill>
            <w14:solidFill>
              <w14:schemeClr w14:val="tx1"/>
            </w14:solidFill>
          </w14:textFill>
        </w:rPr>
      </w:pPr>
      <w:bookmarkStart w:id="103" w:name="OAITransDst_17721575927001bs"/>
      <w:bookmarkStart w:id="104" w:name="_Hlk204970396"/>
      <w:r>
        <w:rPr>
          <w:rFonts w:hint="eastAsia" w:cstheme="minorHAnsi"/>
          <w:color w:val="000000" w:themeColor="text1"/>
          <w14:textFill>
            <w14:solidFill>
              <w14:schemeClr w14:val="tx1"/>
            </w14:solidFill>
          </w14:textFill>
        </w:rPr>
        <w:t>Le guidon doit pouvoir bouger sans changer le régime moteur.</w:t>
      </w:r>
      <w:bookmarkEnd w:id="103"/>
    </w:p>
    <w:bookmarkEnd w:id="104"/>
    <w:p w14:paraId="2DEF00BF">
      <w:pPr>
        <w:jc w:val="left"/>
        <w:rPr>
          <w:rFonts w:cstheme="minorHAnsi"/>
          <w:b/>
          <w:bCs/>
        </w:rPr>
      </w:pPr>
    </w:p>
    <w:p w14:paraId="44FC7854">
      <w:pPr>
        <w:jc w:val="left"/>
        <w:rPr>
          <w:rFonts w:cstheme="minorHAnsi"/>
          <w:b/>
          <w:bCs/>
          <w:color w:val="000000" w:themeColor="text1"/>
          <w14:textFill>
            <w14:solidFill>
              <w14:schemeClr w14:val="tx1"/>
            </w14:solidFill>
          </w14:textFill>
        </w:rPr>
      </w:pPr>
      <w:bookmarkStart w:id="105" w:name="OAITransDst_1772157592698Umy"/>
      <w:r>
        <w:rPr>
          <w:rFonts w:hint="eastAsia" w:cstheme="minorHAnsi"/>
          <w:b/>
          <w:bCs/>
          <w:color w:val="000000" w:themeColor="text1"/>
          <w14:textFill>
            <w14:solidFill>
              <w14:schemeClr w14:val="tx1"/>
            </w14:solidFill>
          </w14:textFill>
        </w:rPr>
        <w:t>Système de freinage hydraulique</w:t>
      </w:r>
      <w:bookmarkEnd w:id="105"/>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690B2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4A0F94C">
            <w:pPr>
              <w:spacing w:line="400" w:lineRule="exact"/>
              <w:jc w:val="center"/>
              <w:rPr>
                <w:rFonts w:cstheme="minorHAnsi"/>
                <w:b/>
                <w:bCs/>
                <w:sz w:val="40"/>
                <w:szCs w:val="40"/>
              </w:rPr>
            </w:pPr>
            <w:bookmarkStart w:id="106" w:name="OAITransSrc_17721575965120Yb"/>
            <w:r>
              <w:rPr>
                <w:rFonts w:cstheme="minorHAnsi"/>
              </w:rPr>
              <mc:AlternateContent>
                <mc:Choice Requires="wps">
                  <w:drawing>
                    <wp:inline distT="0" distB="0" distL="0" distR="0">
                      <wp:extent cx="143510" cy="143510"/>
                      <wp:effectExtent l="0" t="0" r="8890" b="8890"/>
                      <wp:docPr id="927293692"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2481F502">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GMl9O3RAAAAAwEAAA8AAAAAAAAAAQAgAAAAIgAAAGRycy9kb3ducmV2LnhtbFBLAQIUABQAAAAI&#10;AIdO4kBxKJFCSgMAAGoIAAAOAAAAAAAAAAEAIAAAACABAABkcnMvZTJvRG9jLnhtbFBLBQYAAAAA&#10;BgAGAFkBAADcBgAAAAA=&#10;" path="m526,0l0,945,1095,945,526,0xe">
                      <v:path textboxrect="0,0,1095,945" o:connectlocs="69172,58361;0,202361;144000,202361;69172,58361" o:connectangles="0,0,0,0"/>
                      <v:fill on="t" focussize="0,0"/>
                      <v:stroke on="f"/>
                      <v:imagedata o:title=""/>
                      <o:lock v:ext="edit" aspectratio="t"/>
                      <v:textbox inset="0mm,0mm,0mm,0mm">
                        <w:txbxContent>
                          <w:p w14:paraId="2481F502">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106"/>
          </w:p>
        </w:tc>
        <w:tc>
          <w:tcPr>
            <w:tcW w:w="3575" w:type="pct"/>
          </w:tcPr>
          <w:p w14:paraId="4E8896B9">
            <w:pPr>
              <w:spacing w:line="240" w:lineRule="exact"/>
              <w:jc w:val="left"/>
              <w:rPr>
                <w:rFonts w:cstheme="minorHAnsi"/>
              </w:rPr>
            </w:pPr>
          </w:p>
        </w:tc>
      </w:tr>
    </w:tbl>
    <w:p w14:paraId="0648336E">
      <w:pPr>
        <w:spacing w:line="240" w:lineRule="exact"/>
        <w:jc w:val="left"/>
        <w:rPr>
          <w:rFonts w:hint="eastAsia" w:eastAsiaTheme="minorEastAsia" w:cstheme="minorHAnsi"/>
          <w:color w:val="auto"/>
          <w:lang w:eastAsia="zh-CN"/>
        </w:rPr>
      </w:pPr>
      <w:r>
        <w:rPr>
          <w:rFonts w:hint="eastAsia" w:cstheme="minorHAnsi"/>
          <w:color w:val="auto"/>
          <w:lang w:eastAsia="zh-CN"/>
        </w:rPr>
        <w:t>Les freins neufs ne peuvent pas fournir leur efficacité maximale avant la fin du premier rodage. Soyez particulièrement prudent.</w:t>
      </w:r>
    </w:p>
    <w:p w14:paraId="3581001F">
      <w:pPr>
        <w:spacing w:line="240" w:lineRule="exact"/>
        <w:jc w:val="left"/>
        <w:rPr>
          <w:rFonts w:cstheme="minorHAnsi"/>
          <w:color w:val="000000" w:themeColor="text1"/>
          <w14:textFill>
            <w14:solidFill>
              <w14:schemeClr w14:val="tx1"/>
            </w14:solidFill>
          </w14:textFill>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3A78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7922FD34">
            <w:pPr>
              <w:spacing w:line="400" w:lineRule="exact"/>
              <w:jc w:val="center"/>
              <w:rPr>
                <w:rFonts w:cstheme="minorHAnsi"/>
                <w:b/>
                <w:bCs/>
                <w:sz w:val="40"/>
                <w:szCs w:val="40"/>
              </w:rPr>
            </w:pPr>
            <w:bookmarkStart w:id="107" w:name="OAITransSrc_1772157602355Pwt"/>
            <w:r>
              <w:rPr>
                <w:rFonts w:cstheme="minorHAnsi"/>
              </w:rPr>
              <mc:AlternateContent>
                <mc:Choice Requires="wps">
                  <w:drawing>
                    <wp:inline distT="0" distB="0" distL="0" distR="0">
                      <wp:extent cx="143510" cy="143510"/>
                      <wp:effectExtent l="0" t="0" r="8890" b="8890"/>
                      <wp:docPr id="971705501"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5F11FF5">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Kn3U2ksDAABq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45F11FF5">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107"/>
          </w:p>
        </w:tc>
        <w:tc>
          <w:tcPr>
            <w:tcW w:w="3575" w:type="pct"/>
          </w:tcPr>
          <w:p w14:paraId="4E58A9D4">
            <w:pPr>
              <w:spacing w:line="240" w:lineRule="exact"/>
              <w:jc w:val="left"/>
              <w:rPr>
                <w:rFonts w:cstheme="minorHAnsi"/>
              </w:rPr>
            </w:pPr>
          </w:p>
        </w:tc>
      </w:tr>
    </w:tbl>
    <w:p w14:paraId="28AEC071">
      <w:pPr>
        <w:spacing w:line="240" w:lineRule="exact"/>
        <w:jc w:val="left"/>
        <w:rPr>
          <w:rFonts w:cstheme="minorHAnsi"/>
          <w:color w:val="000000" w:themeColor="text1"/>
          <w14:textFill>
            <w14:solidFill>
              <w14:schemeClr w14:val="tx1"/>
            </w14:solidFill>
          </w14:textFill>
        </w:rPr>
      </w:pPr>
      <w:bookmarkStart w:id="108" w:name="OAITransDst_1772157605518Fwj"/>
      <w:r>
        <w:rPr>
          <w:rFonts w:hint="eastAsia" w:cstheme="minorHAnsi"/>
          <w:color w:val="000000" w:themeColor="text1"/>
          <w14:textFill>
            <w14:solidFill>
              <w14:schemeClr w14:val="tx1"/>
            </w14:solidFill>
          </w14:textFill>
        </w:rPr>
        <w:t>Le remplacement du liquide de frein doit être fait par un centre de service agréé.</w:t>
      </w:r>
      <w:bookmarkEnd w:id="108"/>
    </w:p>
    <w:p w14:paraId="53196812">
      <w:pPr>
        <w:spacing w:line="240" w:lineRule="exact"/>
        <w:jc w:val="left"/>
        <w:rPr>
          <w:rFonts w:cstheme="minorHAnsi"/>
          <w:color w:val="000000" w:themeColor="text1"/>
          <w14:textFill>
            <w14:solidFill>
              <w14:schemeClr w14:val="tx1"/>
            </w14:solidFill>
          </w14:textFill>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47F9C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10BA5D26">
            <w:pPr>
              <w:spacing w:line="400" w:lineRule="exact"/>
              <w:jc w:val="center"/>
              <w:rPr>
                <w:rFonts w:cstheme="minorHAnsi"/>
                <w:b/>
                <w:bCs/>
                <w:sz w:val="40"/>
                <w:szCs w:val="40"/>
              </w:rPr>
            </w:pPr>
            <w:bookmarkStart w:id="109" w:name="OAITransSrc_17721576084199na"/>
            <w:r>
              <w:rPr>
                <w:rFonts w:cstheme="minorHAnsi"/>
                <w:b/>
                <w:bCs/>
                <w:sz w:val="40"/>
                <w:szCs w:val="40"/>
              </w:rPr>
              <w:t>NOTICE</w:t>
            </w:r>
            <w:bookmarkEnd w:id="109"/>
          </w:p>
        </w:tc>
        <w:tc>
          <w:tcPr>
            <w:tcW w:w="3565" w:type="pct"/>
          </w:tcPr>
          <w:p w14:paraId="58942FC7">
            <w:pPr>
              <w:jc w:val="left"/>
              <w:rPr>
                <w:rFonts w:cstheme="minorHAnsi"/>
              </w:rPr>
            </w:pPr>
          </w:p>
        </w:tc>
      </w:tr>
    </w:tbl>
    <w:p w14:paraId="55905138">
      <w:pPr>
        <w:spacing w:line="240" w:lineRule="exact"/>
        <w:jc w:val="left"/>
        <w:rPr>
          <w:rFonts w:cstheme="minorHAnsi"/>
        </w:rPr>
      </w:pPr>
      <w:bookmarkStart w:id="110" w:name="OAITransDst_17721576126634c1"/>
      <w:r>
        <w:rPr>
          <w:rFonts w:hint="eastAsia" w:cstheme="minorHAnsi"/>
          <w:color w:val="000000" w:themeColor="text1"/>
          <w14:textFill>
            <w14:solidFill>
              <w14:schemeClr w14:val="tx1"/>
            </w14:solidFill>
          </w14:textFill>
        </w:rPr>
        <w:t>Les freins peuvent être très chauds après une utilisation prolongée.</w:t>
      </w:r>
      <w:bookmarkEnd w:id="110"/>
    </w:p>
    <w:p w14:paraId="1C88A710">
      <w:pPr>
        <w:jc w:val="left"/>
        <w:rPr>
          <w:rFonts w:cstheme="minorHAnsi"/>
          <w:b/>
          <w:bCs/>
        </w:rPr>
      </w:pPr>
    </w:p>
    <w:p w14:paraId="417DE2DC">
      <w:pPr>
        <w:spacing w:line="240" w:lineRule="exact"/>
        <w:jc w:val="left"/>
        <w:rPr>
          <w:rFonts w:cstheme="minorHAnsi"/>
          <w:color w:val="000000" w:themeColor="text1"/>
          <w14:textFill>
            <w14:solidFill>
              <w14:schemeClr w14:val="tx1"/>
            </w14:solidFill>
          </w14:textFill>
        </w:rPr>
      </w:pPr>
      <w:bookmarkStart w:id="111" w:name="OAITransDst_1772157612662T7M"/>
    </w:p>
    <w:p w14:paraId="1574E7CB">
      <w:pPr>
        <w:spacing w:line="240" w:lineRule="exact"/>
        <w:jc w:val="left"/>
        <w:rPr>
          <w:rFonts w:cstheme="minorHAnsi"/>
          <w:color w:val="000000" w:themeColor="text1"/>
          <w14:textFill>
            <w14:solidFill>
              <w14:schemeClr w14:val="tx1"/>
            </w14:solidFill>
          </w14:textFill>
        </w:rPr>
      </w:pPr>
    </w:p>
    <w:p w14:paraId="40ED105E">
      <w:pPr>
        <w:spacing w:line="240" w:lineRule="exact"/>
        <w:jc w:val="left"/>
        <w:rPr>
          <w:rFonts w:cstheme="minorHAnsi"/>
          <w:color w:val="000000" w:themeColor="text1"/>
          <w14:textFill>
            <w14:solidFill>
              <w14:schemeClr w14:val="tx1"/>
            </w14:solidFill>
          </w14:textFill>
        </w:rPr>
      </w:pPr>
    </w:p>
    <w:p w14:paraId="6199B3C6">
      <w:pPr>
        <w:spacing w:line="240" w:lineRule="exact"/>
        <w:jc w:val="left"/>
        <w:rPr>
          <w:rFonts w:cstheme="minorHAnsi"/>
          <w:color w:val="000000" w:themeColor="text1"/>
          <w14:textFill>
            <w14:solidFill>
              <w14:schemeClr w14:val="tx1"/>
            </w14:solidFill>
          </w14:textFill>
        </w:rPr>
      </w:pPr>
    </w:p>
    <w:p w14:paraId="609293A9">
      <w:pPr>
        <w:spacing w:line="240" w:lineRule="exact"/>
        <w:jc w:val="left"/>
        <w:rPr>
          <w:rFonts w:cstheme="minorHAnsi"/>
          <w:color w:val="000000" w:themeColor="text1"/>
          <w14:textFill>
            <w14:solidFill>
              <w14:schemeClr w14:val="tx1"/>
            </w14:solidFill>
          </w14:textFill>
        </w:rPr>
      </w:pPr>
    </w:p>
    <w:p w14:paraId="438CC459">
      <w:pPr>
        <w:spacing w:line="240" w:lineRule="exact"/>
        <w:jc w:val="left"/>
        <w:rPr>
          <w:rFonts w:cstheme="minorHAnsi"/>
          <w:color w:val="000000" w:themeColor="text1"/>
          <w14:textFill>
            <w14:solidFill>
              <w14:schemeClr w14:val="tx1"/>
            </w14:solidFill>
          </w14:textFill>
        </w:rPr>
      </w:pPr>
    </w:p>
    <w:p w14:paraId="0A5568AC">
      <w:pPr>
        <w:jc w:val="center"/>
        <w:rPr>
          <w:rFonts w:hint="default" w:asciiTheme="minorAscii" w:hAnsiTheme="minorAscii" w:eastAsiaTheme="majorEastAsia" w:cstheme="majorEastAsia"/>
          <w:sz w:val="32"/>
          <w:szCs w:val="32"/>
        </w:rPr>
      </w:pPr>
      <w:r>
        <w:rPr>
          <w:rFonts w:hint="default" w:asciiTheme="minorAscii" w:hAnsiTheme="minorAscii" w:eastAsiaTheme="majorEastAsia" w:cstheme="majorEastAsia"/>
          <w:b/>
          <w:bCs/>
          <w:sz w:val="32"/>
          <w:szCs w:val="32"/>
        </w:rPr>
        <w:t>Contrôle avant conduite</w:t>
      </w:r>
    </w:p>
    <w:p w14:paraId="099D35E6">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cstheme="minorEastAsia"/>
          <w:color w:val="000000" w:themeColor="text1"/>
          <w:szCs w:val="21"/>
          <w14:textFill>
            <w14:solidFill>
              <w14:schemeClr w14:val="tx1"/>
            </w14:solidFill>
          </w14:textFill>
        </w:rPr>
      </w:pPr>
      <w:r>
        <w:rPr>
          <w:rFonts w:hint="default" w:asciiTheme="minorAscii" w:hAnsiTheme="minorAscii" w:cstheme="minorEastAsia"/>
          <w:color w:val="auto"/>
          <w:szCs w:val="21"/>
          <w:lang w:eastAsia="zh-CN"/>
        </w:rPr>
        <w:t>Le système de freinage est hydraulique et ne nécessite pas de réglage. Avant chaque utilisation, suivez la liste de contrôle ci-dessous pour vous assurer que le système de freinage est en bon état de fonctionnement :</w:t>
      </w:r>
      <w:bookmarkEnd w:id="111"/>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95"/>
        <w:gridCol w:w="3316"/>
      </w:tblGrid>
      <w:tr w14:paraId="0FB26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395" w:type="dxa"/>
            <w:vAlign w:val="center"/>
          </w:tcPr>
          <w:p w14:paraId="472F891D">
            <w:pPr>
              <w:pStyle w:val="16"/>
              <w:numPr>
                <w:ilvl w:val="0"/>
                <w:numId w:val="1"/>
              </w:numPr>
              <w:spacing w:line="240" w:lineRule="exact"/>
              <w:ind w:left="0" w:leftChars="0" w:firstLine="0" w:firstLineChars="0"/>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Niveau de liquide de frein</w:t>
            </w:r>
          </w:p>
          <w:p w14:paraId="1F4FBA25">
            <w:pPr>
              <w:pStyle w:val="16"/>
              <w:numPr>
                <w:ilvl w:val="0"/>
                <w:numId w:val="1"/>
              </w:numPr>
              <w:spacing w:line="240" w:lineRule="exact"/>
              <w:ind w:left="0" w:leftChars="0" w:firstLine="0" w:firstLineChars="0"/>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Fuite de liquide du système de freinage</w:t>
            </w:r>
          </w:p>
          <w:p w14:paraId="47F77C06">
            <w:pPr>
              <w:pStyle w:val="16"/>
              <w:numPr>
                <w:ilvl w:val="0"/>
                <w:numId w:val="1"/>
              </w:numPr>
              <w:spacing w:line="240" w:lineRule="exact"/>
              <w:ind w:left="0" w:leftChars="0" w:firstLine="0" w:firstLineChars="0"/>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ropreté du frein</w:t>
            </w:r>
          </w:p>
          <w:p w14:paraId="003B612B">
            <w:pPr>
              <w:pStyle w:val="16"/>
              <w:numPr>
                <w:ilvl w:val="0"/>
                <w:numId w:val="1"/>
              </w:numPr>
              <w:spacing w:line="240" w:lineRule="exact"/>
              <w:ind w:left="0" w:leftChars="0" w:firstLine="0" w:firstLineChars="0"/>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Usure excessive et état de surface du disque de frein</w:t>
            </w:r>
          </w:p>
          <w:p w14:paraId="74DDD5AF">
            <w:pPr>
              <w:pStyle w:val="16"/>
              <w:numPr>
                <w:ilvl w:val="0"/>
                <w:numId w:val="1"/>
              </w:numPr>
              <w:spacing w:line="240" w:lineRule="exact"/>
              <w:ind w:left="0" w:leftChars="0" w:firstLine="0" w:firstLineChars="0"/>
              <w:rPr>
                <w:rFonts w:hint="eastAsia" w:asciiTheme="minorEastAsia" w:hAnsiTheme="minorEastAsia" w:cstheme="minorEastAsia"/>
                <w:color w:val="000000" w:themeColor="text1"/>
                <w:szCs w:val="21"/>
                <w14:textFill>
                  <w14:solidFill>
                    <w14:schemeClr w14:val="tx1"/>
                  </w14:solidFill>
                </w14:textFill>
              </w:rPr>
            </w:pPr>
            <w:r>
              <w:rPr>
                <w:rFonts w:hint="default" w:asciiTheme="minorAscii" w:hAnsiTheme="minorAscii" w:cstheme="minorEastAsia"/>
                <w:color w:val="auto"/>
                <w:szCs w:val="21"/>
                <w:lang w:eastAsia="zh-CN"/>
              </w:rPr>
              <w:t>Usure, dommage ou desserrage des plaquettes de frein</w:t>
            </w:r>
          </w:p>
        </w:tc>
        <w:tc>
          <w:tcPr>
            <w:tcW w:w="3316" w:type="dxa"/>
          </w:tcPr>
          <w:p w14:paraId="46878067">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1843405" cy="1229360"/>
                  <wp:effectExtent l="0" t="0" r="4445" b="8890"/>
                  <wp:docPr id="11" name="图片 11" descr="Z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ZD1"/>
                          <pic:cNvPicPr>
                            <a:picLocks noChangeAspect="1"/>
                          </pic:cNvPicPr>
                        </pic:nvPicPr>
                        <pic:blipFill>
                          <a:blip r:embed="rId43"/>
                          <a:stretch>
                            <a:fillRect/>
                          </a:stretch>
                        </pic:blipFill>
                        <pic:spPr>
                          <a:xfrm>
                            <a:off x="0" y="0"/>
                            <a:ext cx="1843405" cy="1229360"/>
                          </a:xfrm>
                          <a:prstGeom prst="rect">
                            <a:avLst/>
                          </a:prstGeom>
                        </pic:spPr>
                      </pic:pic>
                    </a:graphicData>
                  </a:graphic>
                </wp:inline>
              </w:drawing>
            </w:r>
          </w:p>
          <w:p w14:paraId="5755BFF8">
            <w:pPr>
              <w:jc w:val="center"/>
              <w:rPr>
                <w:rFonts w:hint="eastAsia" w:asciiTheme="minorEastAsia" w:hAnsiTheme="minorEastAsia" w:cstheme="minorEastAsia"/>
                <w:szCs w:val="21"/>
              </w:rPr>
            </w:pPr>
            <w:r>
              <w:rPr>
                <w:rFonts w:hint="eastAsia" w:asciiTheme="minorEastAsia" w:hAnsiTheme="minorEastAsia" w:cstheme="minorEastAsia"/>
                <w:szCs w:val="21"/>
              </w:rPr>
              <w:t>1 Niveau max  2 Niveau min</w:t>
            </w:r>
          </w:p>
        </w:tc>
      </w:tr>
    </w:tbl>
    <w:p w14:paraId="4BDD1A4D">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Vous devez vérifier que le niveau de liquide dans le réservoir de liquide de frein est correct en suivant la procédure ci-dessous :</w:t>
      </w:r>
    </w:p>
    <w:p w14:paraId="41B6A110">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HAnsi"/>
          <w:color w:val="auto"/>
          <w:lang w:eastAsia="zh-CN"/>
        </w:rPr>
      </w:pPr>
      <w:r>
        <w:rPr>
          <w:rFonts w:hint="default" w:asciiTheme="minorAscii" w:hAnsiTheme="minorAscii" w:cstheme="minorEastAsia"/>
          <w:color w:val="auto"/>
          <w:szCs w:val="21"/>
          <w:lang w:eastAsia="zh-CN"/>
        </w:rPr>
        <w:t>Le réservoir de liquide de frein est situé des deux côtés du guidon. Placez le VTT sur une surface horizontale et vérifiez que le niveau de liquide dans le réservoir est correct. Le niveau doit être supérieur au repère minimal. Ajoutez du liquide si nécessaire, mais n'en ajoutez jamais en quantité excessive, et nettoyez le bouchon de remplissage avant de le déposer.</w:t>
      </w:r>
      <w:r>
        <w:rPr>
          <w:rFonts w:hint="default" w:asciiTheme="minorAscii" w:hAnsiTheme="minorAscii" w:cstheme="minorHAnsi"/>
          <w:color w:val="auto"/>
        </w:rPr>
        <w:cr/>
      </w:r>
    </w:p>
    <w:p w14:paraId="29330814">
      <w:pPr>
        <w:keepNext w:val="0"/>
        <w:keepLines w:val="0"/>
        <w:pageBreakBefore w:val="0"/>
        <w:widowControl w:val="0"/>
        <w:kinsoku/>
        <w:wordWrap/>
        <w:overflowPunct/>
        <w:topLinePunct w:val="0"/>
        <w:autoSpaceDE/>
        <w:autoSpaceDN/>
        <w:bidi w:val="0"/>
        <w:adjustRightInd/>
        <w:snapToGrid/>
        <w:spacing w:line="200" w:lineRule="exact"/>
        <w:textAlignment w:val="auto"/>
      </w:pPr>
      <w:r>
        <w:rPr>
          <w:rFonts w:hint="default" w:asciiTheme="minorAscii" w:hAnsiTheme="minorAscii" w:cstheme="minorHAnsi"/>
          <w:color w:val="auto"/>
          <w:lang w:eastAsia="zh-CN"/>
        </w:rPr>
        <w:t>Pour le système de freinage, il est impératif d'utiliser du liquide de frein de type DOT 3 ou 4 recommandé.</w:t>
      </w: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6E5FB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25C99CFE">
            <w:pPr>
              <w:spacing w:line="400" w:lineRule="exact"/>
              <w:jc w:val="center"/>
              <w:rPr>
                <w:rFonts w:cstheme="minorHAnsi"/>
                <w:b/>
                <w:bCs/>
                <w:sz w:val="40"/>
                <w:szCs w:val="40"/>
              </w:rPr>
            </w:pPr>
            <w:bookmarkStart w:id="112" w:name="OAITransSrc_1772157631511nl7"/>
            <w:r>
              <w:rPr>
                <w:rFonts w:cstheme="minorHAnsi"/>
                <w:b/>
                <w:bCs/>
                <w:sz w:val="40"/>
                <w:szCs w:val="40"/>
              </w:rPr>
              <w:t>NOTE</w:t>
            </w:r>
            <w:bookmarkEnd w:id="112"/>
          </w:p>
        </w:tc>
        <w:tc>
          <w:tcPr>
            <w:tcW w:w="3565" w:type="pct"/>
          </w:tcPr>
          <w:p w14:paraId="429878D1">
            <w:pPr>
              <w:jc w:val="left"/>
              <w:rPr>
                <w:rFonts w:cstheme="minorHAnsi"/>
              </w:rPr>
            </w:pPr>
          </w:p>
        </w:tc>
      </w:tr>
    </w:tbl>
    <w:p w14:paraId="698D1764">
      <w:pPr>
        <w:spacing w:line="240" w:lineRule="exact"/>
        <w:jc w:val="left"/>
        <w:rPr>
          <w:rFonts w:hint="eastAsia" w:asciiTheme="minorEastAsia" w:hAnsiTheme="minorEastAsia" w:cstheme="minorEastAsia"/>
          <w:color w:val="000000" w:themeColor="text1"/>
          <w:szCs w:val="21"/>
          <w14:textFill>
            <w14:solidFill>
              <w14:schemeClr w14:val="tx1"/>
            </w14:solidFill>
          </w14:textFill>
        </w:rPr>
      </w:pPr>
      <w:bookmarkStart w:id="113" w:name="OAITransDst_1772157635937z62"/>
      <w:r>
        <w:rPr>
          <w:rFonts w:hint="default" w:asciiTheme="minorAscii" w:hAnsiTheme="minorAscii" w:cstheme="minorEastAsia"/>
          <w:color w:val="auto"/>
          <w:szCs w:val="21"/>
          <w:lang w:eastAsia="zh-CN"/>
        </w:rPr>
        <w:t>Si vous avez le moindre doute après avoir vérifié l'usure ou les dommages du système de freinage, contactez-nous ou le centre de service agréé de votre revendeur local.</w:t>
      </w:r>
      <w:bookmarkEnd w:id="113"/>
    </w:p>
    <w:p w14:paraId="64C75308">
      <w:pPr>
        <w:spacing w:line="240" w:lineRule="exact"/>
        <w:jc w:val="left"/>
        <w:rPr>
          <w:rFonts w:hint="eastAsia" w:asciiTheme="minorEastAsia" w:hAnsiTheme="minorEastAsia" w:cstheme="minorEastAsia"/>
          <w:b/>
          <w:bCs/>
          <w:color w:val="000000" w:themeColor="text1"/>
          <w:szCs w:val="21"/>
          <w14:textFill>
            <w14:solidFill>
              <w14:schemeClr w14:val="tx1"/>
            </w14:solidFill>
          </w14:textFill>
        </w:rPr>
      </w:pPr>
      <w:bookmarkStart w:id="114" w:name="OAITransDst_1772157635935D14"/>
      <w:bookmarkStart w:id="115" w:name="_Hlk204970806"/>
    </w:p>
    <w:p w14:paraId="4DC955D6">
      <w:pPr>
        <w:spacing w:line="240" w:lineRule="exact"/>
        <w:jc w:val="left"/>
        <w:rPr>
          <w:rFonts w:hint="default" w:asciiTheme="minorAscii" w:hAnsiTheme="minorAscii" w:cstheme="minorEastAsia"/>
          <w:b/>
          <w:bCs/>
          <w:color w:val="000000" w:themeColor="text1"/>
          <w:szCs w:val="21"/>
          <w14:textFill>
            <w14:solidFill>
              <w14:schemeClr w14:val="tx1"/>
            </w14:solidFill>
          </w14:textFill>
        </w:rPr>
      </w:pPr>
      <w:r>
        <w:rPr>
          <w:rFonts w:hint="default" w:asciiTheme="minorAscii" w:hAnsiTheme="minorAscii" w:cstheme="minorEastAsia"/>
          <w:b/>
          <w:bCs/>
          <w:color w:val="000000" w:themeColor="text1"/>
          <w:szCs w:val="21"/>
          <w14:textFill>
            <w14:solidFill>
              <w14:schemeClr w14:val="tx1"/>
            </w14:solidFill>
          </w14:textFill>
        </w:rPr>
        <w:t>Réglage du ralenti</w:t>
      </w:r>
      <w:bookmarkEnd w:id="114"/>
    </w:p>
    <w:bookmarkEnd w:id="115"/>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1"/>
        <w:gridCol w:w="2716"/>
      </w:tblGrid>
      <w:tr w14:paraId="4DFE0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211" w:type="dxa"/>
          </w:tcPr>
          <w:p w14:paraId="01BDDD05">
            <w:pPr>
              <w:spacing w:line="240" w:lineRule="exact"/>
              <w:jc w:val="lef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Si vous devez régler la vis de ralenti du carburateur en raison de changements des conditions environnementales, procédez comme suit pour régler la vis de ralenti du carburateur :</w:t>
            </w:r>
          </w:p>
          <w:p w14:paraId="40ACD35C">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Serrez le frein de stationnement.</w:t>
            </w:r>
          </w:p>
          <w:p w14:paraId="35497105">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Démarrez le véhicule et préchauffez le moteur. Réglez la vis de ralenti du carburateur jusqu'à obtenir le régime de ralenti souhaité.</w:t>
            </w:r>
          </w:p>
          <w:p w14:paraId="7DB2794F">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Tournez la vis de ralenti (dans le sens horaire) pour augmenter le régime.</w:t>
            </w:r>
          </w:p>
          <w:p w14:paraId="58763A63">
            <w:pPr>
              <w:pStyle w:val="16"/>
              <w:numPr>
                <w:ilvl w:val="0"/>
                <w:numId w:val="0"/>
              </w:numPr>
              <w:spacing w:line="240" w:lineRule="exact"/>
              <w:ind w:leftChars="0"/>
              <w:jc w:val="left"/>
              <w:rPr>
                <w:rFonts w:hint="default" w:asciiTheme="minorAscii" w:hAnsiTheme="minorAscii" w:cstheme="minorEastAsia"/>
                <w:color w:val="auto"/>
                <w:szCs w:val="21"/>
                <w:lang w:eastAsia="zh-CN"/>
              </w:rPr>
            </w:pPr>
            <w:r>
              <w:rPr>
                <w:rFonts w:hint="default" w:asciiTheme="minorAscii" w:hAnsiTheme="minorAscii" w:cstheme="minorEastAsia"/>
                <w:color w:val="auto"/>
                <w:szCs w:val="21"/>
                <w:lang w:eastAsia="zh-CN"/>
              </w:rPr>
              <w:t>4. Tournez la vis de ralenti (dans le sens antihoraire) pour réduire le régime.</w:t>
            </w:r>
          </w:p>
          <w:p w14:paraId="759DE00A">
            <w:pPr>
              <w:pStyle w:val="16"/>
              <w:numPr>
                <w:ilvl w:val="0"/>
                <w:numId w:val="0"/>
              </w:numPr>
              <w:spacing w:line="240" w:lineRule="exact"/>
              <w:ind w:leftChars="0"/>
              <w:jc w:val="left"/>
              <w:rPr>
                <w:rFonts w:hint="default" w:asciiTheme="minorAscii" w:hAnsiTheme="minorAscii" w:cstheme="minorEastAsia"/>
                <w:szCs w:val="21"/>
              </w:rPr>
            </w:pPr>
            <w:r>
              <w:rPr>
                <w:rFonts w:hint="default" w:asciiTheme="minorAscii" w:hAnsiTheme="minorAscii" w:cstheme="minorEastAsia"/>
                <w:color w:val="auto"/>
                <w:szCs w:val="21"/>
                <w:lang w:eastAsia="zh-CN"/>
              </w:rPr>
              <w:t>5. Le régime de ralenti standard est de 1500 ±150 tr/min.</w:t>
            </w:r>
          </w:p>
        </w:tc>
        <w:tc>
          <w:tcPr>
            <w:tcW w:w="2716" w:type="dxa"/>
          </w:tcPr>
          <w:p w14:paraId="35382D75">
            <w:pPr>
              <w:jc w:val="center"/>
              <w:rPr>
                <w:rFonts w:hint="default" w:asciiTheme="minorAscii" w:hAnsiTheme="minorAscii" w:cstheme="minorEastAsia"/>
                <w:szCs w:val="21"/>
              </w:rPr>
            </w:pPr>
            <w:r>
              <w:rPr>
                <w:rFonts w:hint="default" w:asciiTheme="minorAscii" w:hAnsiTheme="minorAscii" w:cstheme="minorEastAsia"/>
                <w:szCs w:val="21"/>
              </w:rPr>
              <w:drawing>
                <wp:inline distT="0" distB="0" distL="114300" distR="114300">
                  <wp:extent cx="838200" cy="1258570"/>
                  <wp:effectExtent l="0" t="0" r="0" b="17780"/>
                  <wp:docPr id="19" name="图片 19" desc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S"/>
                          <pic:cNvPicPr>
                            <a:picLocks noChangeAspect="1"/>
                          </pic:cNvPicPr>
                        </pic:nvPicPr>
                        <pic:blipFill>
                          <a:blip r:embed="rId44"/>
                          <a:stretch>
                            <a:fillRect/>
                          </a:stretch>
                        </pic:blipFill>
                        <pic:spPr>
                          <a:xfrm>
                            <a:off x="0" y="0"/>
                            <a:ext cx="838200" cy="1258570"/>
                          </a:xfrm>
                          <a:prstGeom prst="rect">
                            <a:avLst/>
                          </a:prstGeom>
                        </pic:spPr>
                      </pic:pic>
                    </a:graphicData>
                  </a:graphic>
                </wp:inline>
              </w:drawing>
            </w:r>
          </w:p>
          <w:p w14:paraId="4734C1DD">
            <w:pPr>
              <w:jc w:val="center"/>
              <w:rPr>
                <w:rFonts w:hint="default" w:asciiTheme="minorAscii" w:hAnsiTheme="minorAscii" w:cstheme="minorEastAsia"/>
                <w:szCs w:val="21"/>
              </w:rPr>
            </w:pPr>
            <w:r>
              <w:rPr>
                <w:rFonts w:hint="default" w:asciiTheme="minorAscii" w:hAnsiTheme="minorAscii" w:cstheme="minorEastAsia"/>
                <w:szCs w:val="21"/>
              </w:rPr>
              <w:t>1. Vis de ralenti</w:t>
            </w:r>
          </w:p>
        </w:tc>
      </w:tr>
    </w:tbl>
    <w:p w14:paraId="25219975">
      <w:pPr>
        <w:spacing w:line="240" w:lineRule="exact"/>
        <w:jc w:val="left"/>
        <w:rPr>
          <w:rFonts w:cstheme="minorHAnsi"/>
          <w:b/>
          <w:bCs/>
        </w:rPr>
      </w:pPr>
      <w:bookmarkStart w:id="116" w:name="_Hlk204971105"/>
    </w:p>
    <w:p w14:paraId="1508E5F6">
      <w:pPr>
        <w:spacing w:line="240" w:lineRule="exact"/>
        <w:jc w:val="left"/>
        <w:rPr>
          <w:rFonts w:cstheme="minorHAnsi"/>
          <w:b/>
          <w:bCs/>
        </w:rPr>
      </w:pPr>
    </w:p>
    <w:p w14:paraId="4570EF2E">
      <w:pPr>
        <w:spacing w:line="240" w:lineRule="exact"/>
        <w:jc w:val="left"/>
        <w:rPr>
          <w:rFonts w:cstheme="minorHAnsi"/>
          <w:b/>
          <w:bCs/>
        </w:rPr>
      </w:pPr>
    </w:p>
    <w:p w14:paraId="18948C02">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Contrôle avant conduite</w:t>
      </w:r>
    </w:p>
    <w:p w14:paraId="59F7D1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Vis de vidange de carburant du carburateur</w:t>
      </w:r>
    </w:p>
    <w:p w14:paraId="15CBE9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left"/>
        <w:textAlignment w:val="auto"/>
        <w:rPr>
          <w:rFonts w:hint="default" w:asciiTheme="minorAscii" w:hAnsiTheme="minorAscii" w:cstheme="minorEastAsia"/>
          <w:szCs w:val="21"/>
        </w:rPr>
      </w:pPr>
      <w:r>
        <w:rPr>
          <w:rFonts w:hint="default" w:eastAsia="宋体" w:cs="宋体" w:asciiTheme="minorAscii" w:hAnsiTheme="minorAscii"/>
          <w:color w:val="000000"/>
          <w:kern w:val="0"/>
          <w:sz w:val="21"/>
          <w:szCs w:val="21"/>
          <w:lang w:val="en-US" w:eastAsia="zh-CN" w:bidi="ar"/>
        </w:rPr>
        <w:t>Nous recommandons systématiquement l’utilisation d’un stabilisateur de carburant afin d’éviter la dégradation du carburant et l’accumulation de résidus. Si le véhicule n’est pas utilisé pendant 48 heures ou plus, des résidus de carburant peuvent se former dans les injecteurs et les passages, ce qui peut empêcher le démarrage du moteur. Nous vous conseillons de vidanger le carburant du carburateur et du circuit de carburant du réservoir. Suivez les étapes ci-dessous pour vidanger le carburateur :</w:t>
      </w:r>
    </w:p>
    <w:bookmarkEnd w:id="116"/>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0"/>
        <w:gridCol w:w="2851"/>
      </w:tblGrid>
      <w:tr w14:paraId="2748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60" w:type="dxa"/>
          </w:tcPr>
          <w:p w14:paraId="68777E09">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Placez le VTT sur une surface horizontale et serrez le frein de stationnement.</w:t>
            </w:r>
          </w:p>
          <w:p w14:paraId="7A615AC0">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Placez le contact en position « OFF ».</w:t>
            </w:r>
          </w:p>
          <w:p w14:paraId="13E9F3E0">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Placez le robinet de carburant en position « ON ».</w:t>
            </w:r>
          </w:p>
          <w:p w14:paraId="2A71810F">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4. Placez un récipient sous le moteur pour collecter le carburant usagé.</w:t>
            </w:r>
          </w:p>
          <w:p w14:paraId="2C17497B">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5. Tournez la vis de vidange du carburateur dans le sens antihoraire jusqu'à ce que le carburant commence à s'écouler par le tuyau de vidange du carburateur. Ne dévissez pas complètement la vis de vidange de la valve de vidange du carburateur.</w:t>
            </w:r>
          </w:p>
          <w:p w14:paraId="154C3113">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6. Laissez tout le carburant du réservoir et du carburateur s'écouler complètement.</w:t>
            </w:r>
          </w:p>
          <w:p w14:paraId="76380E20">
            <w:pPr>
              <w:pStyle w:val="16"/>
              <w:numPr>
                <w:numId w:val="0"/>
              </w:numPr>
              <w:spacing w:line="240" w:lineRule="exact"/>
              <w:ind w:leftChars="0"/>
              <w:jc w:val="left"/>
              <w:rPr>
                <w:rFonts w:hint="eastAsia" w:asciiTheme="minorEastAsia" w:hAnsiTheme="minorEastAsia" w:cstheme="minorEastAsia"/>
                <w:color w:val="000000" w:themeColor="text1"/>
                <w:szCs w:val="21"/>
                <w14:textFill>
                  <w14:solidFill>
                    <w14:schemeClr w14:val="tx1"/>
                  </w14:solidFill>
                </w14:textFill>
              </w:rPr>
            </w:pPr>
            <w:r>
              <w:rPr>
                <w:rFonts w:hint="default" w:asciiTheme="minorAscii" w:hAnsiTheme="minorAscii" w:cstheme="minorEastAsia"/>
                <w:color w:val="auto"/>
                <w:szCs w:val="21"/>
                <w:lang w:eastAsia="zh-CN"/>
              </w:rPr>
              <w:t>7. Versez tout le carburant non utilisé dans un récipient de stockage de carburant étanche pour une utilisation ultérieure.</w:t>
            </w:r>
          </w:p>
        </w:tc>
        <w:tc>
          <w:tcPr>
            <w:tcW w:w="2851" w:type="dxa"/>
            <w:vAlign w:val="center"/>
          </w:tcPr>
          <w:p w14:paraId="4BDF3198">
            <w:pPr>
              <w:jc w:val="cente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drawing>
                <wp:inline distT="0" distB="0" distL="114300" distR="114300">
                  <wp:extent cx="911225" cy="1258570"/>
                  <wp:effectExtent l="0" t="0" r="3175" b="17780"/>
                  <wp:docPr id="15" name="图片 15" desc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RY"/>
                          <pic:cNvPicPr>
                            <a:picLocks noChangeAspect="1"/>
                          </pic:cNvPicPr>
                        </pic:nvPicPr>
                        <pic:blipFill>
                          <a:blip r:embed="rId45"/>
                          <a:stretch>
                            <a:fillRect/>
                          </a:stretch>
                        </pic:blipFill>
                        <pic:spPr>
                          <a:xfrm>
                            <a:off x="0" y="0"/>
                            <a:ext cx="911225" cy="1258570"/>
                          </a:xfrm>
                          <a:prstGeom prst="rect">
                            <a:avLst/>
                          </a:prstGeom>
                        </pic:spPr>
                      </pic:pic>
                    </a:graphicData>
                  </a:graphic>
                </wp:inline>
              </w:drawing>
            </w:r>
          </w:p>
          <w:p w14:paraId="4C7E607F">
            <w:pPr>
              <w:jc w:val="center"/>
              <w:rPr>
                <w:rFonts w:hint="eastAsia" w:asciiTheme="minorEastAsia" w:hAnsiTheme="minorEastAsia" w:cstheme="minorEastAsia"/>
                <w:color w:val="000000" w:themeColor="text1"/>
                <w:szCs w:val="21"/>
                <w14:textFill>
                  <w14:solidFill>
                    <w14:schemeClr w14:val="tx1"/>
                  </w14:solidFill>
                </w14:textFill>
              </w:rPr>
            </w:pPr>
            <w:r>
              <w:rPr>
                <w:rFonts w:hint="default" w:asciiTheme="minorAscii" w:hAnsiTheme="minorAscii" w:cstheme="minorEastAsia"/>
                <w:color w:val="000000" w:themeColor="text1"/>
                <w:sz w:val="21"/>
                <w:szCs w:val="21"/>
                <w14:textFill>
                  <w14:solidFill>
                    <w14:schemeClr w14:val="tx1"/>
                  </w14:solidFill>
                </w14:textFill>
              </w:rPr>
              <w:t>1. Vis de vidange</w:t>
            </w:r>
          </w:p>
        </w:tc>
      </w:tr>
    </w:tbl>
    <w:p w14:paraId="02F18A24">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8. Placez le robinet de carburant en position « OFF ».</w:t>
      </w:r>
    </w:p>
    <w:p w14:paraId="6E8B0D9E">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9. Serrez (tournez dans le sens horaire) la vis de vidange de carburant du carburateur.</w:t>
      </w:r>
    </w:p>
    <w:p w14:paraId="3CC1A3C8">
      <w:pPr>
        <w:pStyle w:val="16"/>
        <w:numPr>
          <w:ilvl w:val="0"/>
          <w:numId w:val="0"/>
        </w:numPr>
        <w:spacing w:line="240" w:lineRule="exact"/>
        <w:ind w:left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10. Démarrez le moteur pour brûler le carburant restant dans le carburateur ou la conduite de carburant.</w:t>
      </w:r>
    </w:p>
    <w:p w14:paraId="4358404D">
      <w:pPr>
        <w:spacing w:line="240" w:lineRule="exact"/>
        <w:jc w:val="left"/>
        <w:rPr>
          <w:rFonts w:cstheme="minorHAnsi"/>
          <w:color w:val="000000" w:themeColor="text1"/>
          <w14:textFill>
            <w14:solidFill>
              <w14:schemeClr w14:val="tx1"/>
            </w14:solidFill>
          </w14:textFill>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1EAB6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02BF3D38">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996484840"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B7CF0AB">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J3aYfZJAwAAag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6B7CF0AB">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15D36A5B">
            <w:pPr>
              <w:spacing w:line="240" w:lineRule="exact"/>
              <w:jc w:val="left"/>
              <w:rPr>
                <w:rFonts w:cstheme="minorHAnsi"/>
              </w:rPr>
            </w:pPr>
          </w:p>
        </w:tc>
      </w:tr>
    </w:tbl>
    <w:p w14:paraId="7DA36F67">
      <w:pPr>
        <w:spacing w:line="240" w:lineRule="exact"/>
        <w:jc w:val="left"/>
        <w:rPr>
          <w:rFonts w:hint="eastAsia" w:eastAsiaTheme="minorEastAsia" w:cstheme="minorHAnsi"/>
          <w:color w:val="auto"/>
          <w:lang w:eastAsia="zh-CN"/>
        </w:rPr>
      </w:pPr>
      <w:r>
        <w:rPr>
          <w:rFonts w:hint="eastAsia" w:cstheme="minorHAnsi"/>
          <w:color w:val="auto"/>
          <w:lang w:eastAsia="zh-CN"/>
        </w:rPr>
        <w:t>Le moteur et le système d'échappement doivent être froids, et l'intervention doit se dérouler dans une zone bien ventilée.</w:t>
      </w:r>
    </w:p>
    <w:p w14:paraId="314356C4">
      <w:pPr>
        <w:spacing w:line="240" w:lineRule="exact"/>
        <w:jc w:val="left"/>
        <w:rPr>
          <w:rFonts w:cstheme="minorHAnsi"/>
          <w:color w:val="000000" w:themeColor="text1"/>
          <w14:textFill>
            <w14:solidFill>
              <w14:schemeClr w14:val="tx1"/>
            </w14:solidFill>
          </w14:textFill>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436F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31B4B3FB">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062250903"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198FCD3C">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SEeb0sDAABr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198FCD3C">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6A3BA42B">
            <w:pPr>
              <w:spacing w:line="240" w:lineRule="exact"/>
              <w:jc w:val="left"/>
              <w:rPr>
                <w:rFonts w:cstheme="minorHAnsi"/>
              </w:rPr>
            </w:pPr>
          </w:p>
        </w:tc>
      </w:tr>
    </w:tbl>
    <w:p w14:paraId="4DF60E84">
      <w:pPr>
        <w:spacing w:line="240" w:lineRule="exact"/>
        <w:jc w:val="left"/>
        <w:rPr>
          <w:rFonts w:hint="eastAsia" w:eastAsiaTheme="minorEastAsia" w:cstheme="minorHAnsi"/>
          <w:color w:val="auto"/>
          <w:lang w:eastAsia="zh-CN"/>
        </w:rPr>
      </w:pPr>
      <w:bookmarkStart w:id="117" w:name="_Hlk204971646"/>
      <w:r>
        <w:rPr>
          <w:rFonts w:hint="eastAsia" w:cstheme="minorHAnsi"/>
          <w:color w:val="auto"/>
          <w:lang w:eastAsia="zh-CN"/>
        </w:rPr>
        <w:t>Pour stocker le carburant, utilisez toujours un récipient de stockage de carburant étanche certifié.</w:t>
      </w:r>
    </w:p>
    <w:p w14:paraId="3C93F754">
      <w:pPr>
        <w:spacing w:line="240" w:lineRule="exact"/>
        <w:jc w:val="left"/>
        <w:rPr>
          <w:rFonts w:cstheme="minorHAnsi"/>
          <w:color w:val="000000" w:themeColor="text1"/>
          <w14:textFill>
            <w14:solidFill>
              <w14:schemeClr w14:val="tx1"/>
            </w14:solidFill>
          </w14:textFill>
        </w:rPr>
      </w:pPr>
    </w:p>
    <w:bookmarkEnd w:id="117"/>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61F14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413EA8CE">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588408325"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27E83DB">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6QhC0UsDAABq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727E83DB">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6084B386">
            <w:pPr>
              <w:spacing w:line="240" w:lineRule="exact"/>
              <w:jc w:val="left"/>
              <w:rPr>
                <w:rFonts w:cstheme="minorHAnsi"/>
              </w:rPr>
            </w:pPr>
          </w:p>
        </w:tc>
      </w:tr>
    </w:tbl>
    <w:p w14:paraId="1C5A6D7C">
      <w:pPr>
        <w:spacing w:line="240" w:lineRule="exact"/>
        <w:jc w:val="left"/>
        <w:rPr>
          <w:rFonts w:hint="eastAsia" w:eastAsiaTheme="minorEastAsia" w:cstheme="minorHAnsi"/>
          <w:color w:val="auto"/>
          <w:lang w:eastAsia="zh-CN"/>
        </w:rPr>
      </w:pPr>
      <w:r>
        <w:rPr>
          <w:rFonts w:hint="eastAsia" w:cstheme="minorHAnsi"/>
          <w:color w:val="auto"/>
          <w:lang w:eastAsia="zh-CN"/>
        </w:rPr>
        <w:t>Ne travaillez jamais à proximité d'étincelles ou de flammes nues pendant le ravitaillement.</w:t>
      </w:r>
    </w:p>
    <w:p w14:paraId="6967AA18">
      <w:pPr>
        <w:spacing w:line="240" w:lineRule="exact"/>
        <w:jc w:val="left"/>
        <w:rPr>
          <w:rFonts w:hint="eastAsia" w:eastAsiaTheme="minorEastAsia" w:cstheme="minorHAnsi"/>
          <w:color w:val="auto"/>
          <w:lang w:eastAsia="zh-CN"/>
        </w:rPr>
      </w:pPr>
      <w:r>
        <w:rPr>
          <w:rFonts w:hint="eastAsia" w:cstheme="minorHAnsi"/>
          <w:color w:val="auto"/>
          <w:lang w:eastAsia="zh-CN"/>
        </w:rPr>
        <w:t>Le contact des vapeurs avec l'une de ces sources d'ignition peut provoquer un incendie ou une explosion.</w:t>
      </w:r>
    </w:p>
    <w:p w14:paraId="1354CEF6">
      <w:pPr>
        <w:spacing w:line="240" w:lineRule="exact"/>
        <w:jc w:val="left"/>
        <w:rPr>
          <w:rFonts w:cstheme="minorHAnsi"/>
        </w:rPr>
      </w:pPr>
      <w:r>
        <w:rPr>
          <w:rFonts w:cstheme="minorHAnsi"/>
        </w:rPr>
        <w:t xml:space="preserve"> </w:t>
      </w:r>
    </w:p>
    <w:p w14:paraId="12244B19">
      <w:pPr>
        <w:spacing w:line="240" w:lineRule="exact"/>
        <w:jc w:val="left"/>
        <w:rPr>
          <w:rFonts w:cstheme="minorHAnsi"/>
        </w:rPr>
      </w:pPr>
    </w:p>
    <w:p w14:paraId="1561C9C3">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Contrôle avant conduite</w:t>
      </w:r>
    </w:p>
    <w:p w14:paraId="73EB36F9">
      <w:pPr>
        <w:spacing w:line="240" w:lineRule="exact"/>
        <w:jc w:val="left"/>
        <w:rPr>
          <w:rFonts w:hint="default" w:asciiTheme="minorAscii" w:hAnsiTheme="minorAscii" w:eastAsiaTheme="minorEastAsia" w:cstheme="minorEastAsia"/>
          <w:b/>
          <w:bCs/>
          <w:color w:val="auto"/>
          <w:lang w:eastAsia="zh-CN"/>
        </w:rPr>
      </w:pPr>
      <w:r>
        <w:rPr>
          <w:rFonts w:hint="default" w:asciiTheme="minorAscii" w:hAnsiTheme="minorAscii" w:cstheme="minorEastAsia"/>
          <w:b/>
          <w:bCs/>
          <w:color w:val="auto"/>
          <w:lang w:eastAsia="zh-CN"/>
        </w:rPr>
        <w:t>Réglage de la précontrainte du ressort de l'amortisseur</w:t>
      </w:r>
    </w:p>
    <w:p w14:paraId="10B5240B">
      <w:pPr>
        <w:spacing w:line="240" w:lineRule="exact"/>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Ce VTT est équipé d'amortisseurs réglables à l'avant et à l'arrière : la précontrainte des amortisseurs peut être réglée en fonction du poids du conducteur et des conditions de conduite.</w:t>
      </w:r>
    </w:p>
    <w:p w14:paraId="712AE8F9">
      <w:pPr>
        <w:spacing w:line="240" w:lineRule="exact"/>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L'anneau de réglage de précontrainte de l'amortisseur permet d'augmenter la précontrainte du ressort (la position 5 est la plus dure) ou de la réduire (la position 1 est la plus douce). Plus la tension du ressort est élevée, plus la conduite est ferme ; plus la tension du ressort est faible, plus la conduite est souple.</w:t>
      </w:r>
    </w:p>
    <w:p w14:paraId="2B290541">
      <w:pPr>
        <w:spacing w:line="240" w:lineRule="exact"/>
        <w:jc w:val="left"/>
        <w:rPr>
          <w:rFonts w:hint="eastAsia" w:asciiTheme="minorEastAsia" w:hAnsiTheme="minorEastAsia" w:cstheme="minorEastAsia"/>
        </w:rPr>
      </w:pPr>
    </w:p>
    <w:p w14:paraId="22D03228">
      <w:pPr>
        <w:spacing w:line="240" w:lineRule="exact"/>
        <w:jc w:val="left"/>
        <w:rPr>
          <w:rFonts w:cstheme="minorHAnsi"/>
          <w:highlight w:val="yellow"/>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2DE4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18E3C518">
            <w:pPr>
              <w:spacing w:line="400" w:lineRule="exact"/>
              <w:jc w:val="center"/>
              <w:rPr>
                <w:rFonts w:cstheme="minorHAnsi"/>
                <w:b/>
                <w:bCs/>
                <w:sz w:val="40"/>
                <w:szCs w:val="40"/>
              </w:rPr>
            </w:pPr>
            <w:r>
              <w:rPr>
                <w:rFonts w:cstheme="minorHAnsi"/>
                <w:b/>
                <w:bCs/>
                <w:sz w:val="40"/>
                <w:szCs w:val="40"/>
              </w:rPr>
              <w:t>NOTE</w:t>
            </w:r>
          </w:p>
        </w:tc>
        <w:tc>
          <w:tcPr>
            <w:tcW w:w="3565" w:type="pct"/>
          </w:tcPr>
          <w:p w14:paraId="6A9125FB">
            <w:pPr>
              <w:jc w:val="left"/>
              <w:rPr>
                <w:rFonts w:cstheme="minorHAnsi"/>
              </w:rPr>
            </w:pPr>
          </w:p>
        </w:tc>
      </w:tr>
    </w:tbl>
    <w:p w14:paraId="5BCE0519">
      <w:pPr>
        <w:spacing w:line="240" w:lineRule="exact"/>
        <w:jc w:val="left"/>
        <w:rPr>
          <w:rFonts w:hint="default" w:asciiTheme="minorAscii" w:hAnsiTheme="minorAscii" w:eastAsiaTheme="minorEastAsia" w:cstheme="minorHAnsi"/>
          <w:color w:val="auto"/>
          <w:lang w:eastAsia="zh-CN"/>
        </w:rPr>
      </w:pPr>
      <w:r>
        <w:rPr>
          <w:rFonts w:hint="default" w:asciiTheme="minorAscii" w:hAnsiTheme="minorAscii" w:cstheme="minorHAnsi"/>
          <w:color w:val="auto"/>
          <w:lang w:eastAsia="zh-CN"/>
        </w:rPr>
        <w:t>Les amortisseurs sont pré-réglés en usine, mais peuvent être réglés à l'aide d'un outil de réglage d'amortisseur dédié.</w:t>
      </w:r>
    </w:p>
    <w:p w14:paraId="25108117">
      <w:pPr>
        <w:spacing w:line="240" w:lineRule="exact"/>
        <w:jc w:val="left"/>
        <w:rPr>
          <w:rFonts w:hint="default" w:asciiTheme="minorAscii" w:hAnsiTheme="minorAscii" w:eastAsiaTheme="minorEastAsia" w:cstheme="minorHAnsi"/>
          <w:color w:val="auto"/>
          <w:lang w:eastAsia="zh-CN"/>
        </w:rPr>
      </w:pPr>
      <w:r>
        <w:rPr>
          <w:rFonts w:hint="default" w:asciiTheme="minorAscii" w:hAnsiTheme="minorAscii" w:cstheme="minorHAnsi"/>
          <w:color w:val="auto"/>
          <w:lang w:eastAsia="zh-CN"/>
        </w:rPr>
        <w:t>Ne réglez jamais le mécanisme de réglage en dehors des plages de réglage minimale et maximale.</w:t>
      </w:r>
    </w:p>
    <w:p w14:paraId="63598685">
      <w:pPr>
        <w:spacing w:line="240" w:lineRule="exact"/>
        <w:jc w:val="left"/>
        <w:rPr>
          <w:rFonts w:hint="default" w:asciiTheme="minorAscii" w:hAnsiTheme="minorAscii" w:cstheme="minorHAnsi"/>
          <w:color w:val="auto"/>
          <w:highlight w:val="yellow"/>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90"/>
        <w:gridCol w:w="4115"/>
      </w:tblGrid>
      <w:tr w14:paraId="29BF3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2397" w:type="pct"/>
          </w:tcPr>
          <w:p w14:paraId="70914D60">
            <w:pPr>
              <w:rPr>
                <w:rFonts w:hint="default" w:asciiTheme="minorAscii" w:hAnsiTheme="minorAscii"/>
                <w:color w:val="auto"/>
              </w:rPr>
            </w:pPr>
            <w:r>
              <w:rPr>
                <w:rFonts w:hint="default" w:asciiTheme="minorAscii" w:hAnsiTheme="minorAscii"/>
                <w:color w:val="auto"/>
              </w:rPr>
              <w:drawing>
                <wp:inline distT="0" distB="0" distL="114300" distR="114300">
                  <wp:extent cx="2164715" cy="2263775"/>
                  <wp:effectExtent l="0" t="0" r="6985" b="3175"/>
                  <wp:docPr id="25" name="图片 25" descr="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TH1"/>
                          <pic:cNvPicPr>
                            <a:picLocks noChangeAspect="1"/>
                          </pic:cNvPicPr>
                        </pic:nvPicPr>
                        <pic:blipFill>
                          <a:blip r:embed="rId46"/>
                          <a:stretch>
                            <a:fillRect/>
                          </a:stretch>
                        </pic:blipFill>
                        <pic:spPr>
                          <a:xfrm>
                            <a:off x="0" y="0"/>
                            <a:ext cx="2174097" cy="2273291"/>
                          </a:xfrm>
                          <a:prstGeom prst="rect">
                            <a:avLst/>
                          </a:prstGeom>
                        </pic:spPr>
                      </pic:pic>
                    </a:graphicData>
                  </a:graphic>
                </wp:inline>
              </w:drawing>
            </w:r>
          </w:p>
        </w:tc>
        <w:tc>
          <w:tcPr>
            <w:tcW w:w="2603" w:type="pct"/>
          </w:tcPr>
          <w:p w14:paraId="247EC9B6">
            <w:pPr>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1. Anneau de réglage de précontrainte du ressort</w:t>
            </w:r>
          </w:p>
          <w:p w14:paraId="6BD4236D">
            <w:pPr>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2. Indicateur de position</w:t>
            </w:r>
          </w:p>
        </w:tc>
      </w:tr>
    </w:tbl>
    <w:p w14:paraId="5B4686DB">
      <w:pPr>
        <w:jc w:val="left"/>
        <w:rPr>
          <w:rFonts w:cstheme="minorHAnsi"/>
          <w:b/>
          <w:bCs/>
          <w:sz w:val="32"/>
          <w:szCs w:val="36"/>
        </w:rPr>
      </w:pPr>
    </w:p>
    <w:p w14:paraId="03F30386">
      <w:pPr>
        <w:jc w:val="left"/>
        <w:rPr>
          <w:rFonts w:cstheme="minorHAnsi"/>
          <w:b/>
          <w:bCs/>
          <w:sz w:val="32"/>
          <w:szCs w:val="36"/>
        </w:rPr>
      </w:pPr>
    </w:p>
    <w:p w14:paraId="545E3151">
      <w:pPr>
        <w:jc w:val="left"/>
        <w:rPr>
          <w:rFonts w:cstheme="minorHAnsi"/>
          <w:b/>
          <w:bCs/>
          <w:sz w:val="32"/>
          <w:szCs w:val="36"/>
        </w:rPr>
      </w:pPr>
    </w:p>
    <w:p w14:paraId="5BCCD70A">
      <w:pPr>
        <w:jc w:val="left"/>
        <w:rPr>
          <w:rFonts w:cstheme="minorHAnsi"/>
          <w:b/>
          <w:bCs/>
          <w:sz w:val="32"/>
          <w:szCs w:val="36"/>
        </w:rPr>
      </w:pPr>
    </w:p>
    <w:p w14:paraId="00A39B54">
      <w:pPr>
        <w:jc w:val="center"/>
        <w:rPr>
          <w:rFonts w:cstheme="minorHAnsi"/>
          <w:b/>
          <w:bCs/>
        </w:rPr>
      </w:pPr>
      <w:r>
        <w:rPr>
          <w:rFonts w:hint="default" w:asciiTheme="minorAscii" w:hAnsiTheme="minorAscii" w:eastAsiaTheme="majorEastAsia" w:cstheme="majorEastAsia"/>
          <w:b/>
          <w:bCs/>
          <w:sz w:val="32"/>
          <w:szCs w:val="36"/>
        </w:rPr>
        <w:t>Connaître votre ATV</w:t>
      </w:r>
    </w:p>
    <w:p w14:paraId="137277DB">
      <w:pPr>
        <w:pStyle w:val="16"/>
        <w:ind w:firstLine="0" w:firstLineChars="0"/>
        <w:jc w:val="center"/>
        <w:rPr>
          <w:rFonts w:cstheme="minorHAnsi"/>
          <w:b/>
          <w:bCs/>
        </w:rPr>
      </w:pPr>
      <w:r>
        <w:rPr>
          <w:rFonts w:cstheme="minorHAnsi"/>
        </w:rPr>
        <w:drawing>
          <wp:inline distT="0" distB="0" distL="0" distR="0">
            <wp:extent cx="4679950" cy="3164840"/>
            <wp:effectExtent l="0" t="0" r="6350" b="16510"/>
            <wp:docPr id="4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62.png"/>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80000" cy="3165231"/>
                    </a:xfrm>
                    <a:prstGeom prst="rect">
                      <a:avLst/>
                    </a:prstGeom>
                  </pic:spPr>
                </pic:pic>
              </a:graphicData>
            </a:graphic>
          </wp:inline>
        </w:drawing>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78E8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6AE90D6F">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2104458635"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031F83A5">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YyX07dEAAAADAQAADwAAAAAAAAABACAAAAAiAAAAZHJzL2Rvd25yZXYueG1sUEsBAhQAFAAA&#10;AAgAh07iQKCuXdtMAwAAawgAAA4AAAAAAAAAAQAgAAAAIAEAAGRycy9lMm9Eb2MueG1sUEsFBgAA&#10;AAAGAAYAWQEAAN4GAAAAAA==&#10;" path="m526,0l0,945,1095,945,526,0xe">
                      <v:path textboxrect="0,0,1095,945" o:connectlocs="69172,58361;0,202361;144000,202361;69172,58361" o:connectangles="0,0,0,0"/>
                      <v:fill on="t" focussize="0,0"/>
                      <v:stroke on="f"/>
                      <v:imagedata o:title=""/>
                      <o:lock v:ext="edit" aspectratio="t"/>
                      <v:textbox inset="0mm,0mm,0mm,0mm">
                        <w:txbxContent>
                          <w:p w14:paraId="031F83A5">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7AEA45B6">
            <w:pPr>
              <w:spacing w:line="240" w:lineRule="exact"/>
              <w:jc w:val="left"/>
              <w:rPr>
                <w:rFonts w:cstheme="minorHAnsi"/>
              </w:rPr>
            </w:pPr>
          </w:p>
        </w:tc>
      </w:tr>
    </w:tbl>
    <w:p w14:paraId="65567CE0">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Ce VTT est réservé exclusivement à des opérateurs âgés de 10 ans et plus. Lorsqu'un enfant conduit un VTT quel qu'il soit, il doit être surveillé par un adulte.</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91"/>
        <w:gridCol w:w="3036"/>
      </w:tblGrid>
      <w:tr w14:paraId="685D5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3" w:hRule="atLeast"/>
        </w:trPr>
        <w:tc>
          <w:tcPr>
            <w:tcW w:w="3085" w:type="pct"/>
            <w:vAlign w:val="center"/>
          </w:tcPr>
          <w:p w14:paraId="7D84CADE">
            <w:pPr>
              <w:pStyle w:val="16"/>
              <w:numPr>
                <w:ilvl w:val="0"/>
                <w:numId w:val="1"/>
              </w:numPr>
              <w:spacing w:line="240" w:lineRule="exact"/>
              <w:ind w:left="0" w:leftChars="0" w:firstLine="0" w:firstLineChars="0"/>
              <w:jc w:val="left"/>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Ne conduisez pas ce VTT et ne laissez aucune autre personne le conduire sans formation appropriée. Si l'opérateur ne sait pas comment conduire correctement le VTT dans différentes situations et sur différents types de terrains, le risque d'accident augmente considérablement.</w:t>
            </w:r>
          </w:p>
          <w:p w14:paraId="484CC13D">
            <w:pPr>
              <w:pStyle w:val="16"/>
              <w:numPr>
                <w:ilvl w:val="0"/>
                <w:numId w:val="1"/>
              </w:numPr>
              <w:spacing w:line="240" w:lineRule="exact"/>
              <w:ind w:left="0" w:leftChars="0" w:firstLine="0" w:firstLineChars="0"/>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Ne conduisez pas ce VTT à une vitesse supérieure à votre niveau de compétence ou à ce que permettent les conditions actuelles, car cela augmente la probabilité de perdre le contrôle du VTT et d'avoir un accident. Conduisez toujours à une vitesse adaptée au terrain, à la visibilité, aux conditions de conduite et à votre niveau d'expérience.</w:t>
            </w:r>
          </w:p>
        </w:tc>
        <w:tc>
          <w:tcPr>
            <w:tcW w:w="1915" w:type="pct"/>
            <w:vAlign w:val="center"/>
          </w:tcPr>
          <w:p w14:paraId="4FB0EA5C">
            <w:pPr>
              <w:jc w:val="center"/>
              <w:rPr>
                <w:rFonts w:hint="default" w:asciiTheme="minorAscii" w:hAnsiTheme="minorAscii" w:cstheme="minorEastAsia"/>
                <w:color w:val="auto"/>
                <w:szCs w:val="21"/>
              </w:rPr>
            </w:pPr>
            <w:r>
              <w:rPr>
                <w:rFonts w:hint="default" w:asciiTheme="minorAscii" w:hAnsiTheme="minorAscii" w:cstheme="minorEastAsia"/>
                <w:color w:val="auto"/>
                <w:szCs w:val="21"/>
              </w:rPr>
              <w:drawing>
                <wp:inline distT="0" distB="0" distL="114300" distR="114300">
                  <wp:extent cx="1788160" cy="1878965"/>
                  <wp:effectExtent l="0" t="0" r="2540" b="6985"/>
                  <wp:docPr id="34" name="图片 34" descr="屏幕截图 2025-08-18 09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屏幕截图 2025-08-18 095324"/>
                          <pic:cNvPicPr>
                            <a:picLocks noChangeAspect="1"/>
                          </pic:cNvPicPr>
                        </pic:nvPicPr>
                        <pic:blipFill>
                          <a:blip r:embed="rId13"/>
                          <a:stretch>
                            <a:fillRect/>
                          </a:stretch>
                        </pic:blipFill>
                        <pic:spPr>
                          <a:xfrm>
                            <a:off x="0" y="0"/>
                            <a:ext cx="1788160" cy="1878965"/>
                          </a:xfrm>
                          <a:prstGeom prst="rect">
                            <a:avLst/>
                          </a:prstGeom>
                        </pic:spPr>
                      </pic:pic>
                    </a:graphicData>
                  </a:graphic>
                </wp:inline>
              </w:drawing>
            </w:r>
          </w:p>
        </w:tc>
      </w:tr>
    </w:tbl>
    <w:p w14:paraId="5FEDF678">
      <w:pPr>
        <w:pStyle w:val="16"/>
        <w:numPr>
          <w:ilvl w:val="0"/>
          <w:numId w:val="1"/>
        </w:numPr>
        <w:ind w:left="0" w:leftChars="0" w:firstLine="0" w:firstLineChars="0"/>
        <w:jc w:val="left"/>
        <w:rPr>
          <w:rFonts w:cstheme="minorHAnsi"/>
          <w:b/>
          <w:bCs/>
          <w:sz w:val="32"/>
          <w:szCs w:val="36"/>
        </w:rPr>
      </w:pPr>
      <w:r>
        <w:rPr>
          <w:rFonts w:hint="default" w:asciiTheme="minorAscii" w:hAnsiTheme="minorAscii" w:cstheme="minorEastAsia"/>
          <w:color w:val="auto"/>
          <w:lang w:eastAsia="zh-CN"/>
        </w:rPr>
        <w:t>Ce VTT est réservé à la conduite récréative par des personnes âgées de 10 ans et plus, sous la surveillance d'un adulte. Ce chapitre « Découvrez votre VTT » fournit des conseils de conduite général applicables à la plupart des types de conduite.</w:t>
      </w:r>
      <w:r>
        <w:rPr>
          <w:rFonts w:hint="default" w:asciiTheme="minorAscii" w:hAnsiTheme="minorAscii" w:cstheme="minorHAnsi"/>
          <w:color w:val="auto"/>
          <w:lang w:eastAsia="zh-CN"/>
        </w:rPr>
        <w:t xml:space="preserve">Conduire un VTT </w:t>
      </w:r>
    </w:p>
    <w:p w14:paraId="7C1FFD3B">
      <w:pPr>
        <w:pStyle w:val="16"/>
        <w:ind w:firstLine="0" w:firstLineChars="0"/>
        <w:jc w:val="center"/>
        <w:rPr>
          <w:rFonts w:hint="default" w:asciiTheme="minorAscii" w:hAnsiTheme="minorAscii" w:eastAsiaTheme="majorEastAsia" w:cstheme="majorEastAsia"/>
          <w:sz w:val="32"/>
          <w:szCs w:val="32"/>
        </w:rPr>
      </w:pPr>
      <w:r>
        <w:rPr>
          <w:rFonts w:hint="default" w:asciiTheme="minorAscii" w:hAnsiTheme="minorAscii" w:eastAsiaTheme="majorEastAsia" w:cstheme="majorEastAsia"/>
          <w:b/>
          <w:bCs/>
          <w:sz w:val="32"/>
          <w:szCs w:val="32"/>
        </w:rPr>
        <w:t>Connaître votre ATV</w:t>
      </w:r>
    </w:p>
    <w:p w14:paraId="0C01FD95">
      <w:pPr>
        <w:pStyle w:val="16"/>
        <w:ind w:firstLine="0" w:firstLineChars="0"/>
        <w:jc w:val="left"/>
        <w:rPr>
          <w:rFonts w:hint="eastAsia" w:eastAsiaTheme="minorEastAsia" w:cstheme="minorHAnsi"/>
          <w:color w:val="auto"/>
          <w:lang w:eastAsia="zh-CN"/>
        </w:rPr>
      </w:pPr>
      <w:bookmarkStart w:id="118" w:name="OAITransDst_17721577330036OF"/>
      <w:r>
        <w:rPr>
          <w:rFonts w:hint="eastAsia" w:cstheme="minorHAnsi"/>
          <w:color w:val="auto"/>
          <w:lang w:eastAsia="zh-CN"/>
        </w:rPr>
        <w:t>demande du temps pour acquérir les compétences spécifiques nécessaires. Avant d'essayer des opérations plus complexes, prenez le temps d'apprendre parfaitement les techniques de base. Se familiariser avec le fonctionnement du VTT est essentiel pour acquérir les compétences nécessaires à une conduite sûre. Avant de commencer à conduire, assurez-vous d'avoir lu entièrement ce manuel et de savoir comment actionner toutes les commandes du VTT. Portez une attention particulière aux informations de sécurité sur le véhicule et à toutes les étiquettes d'avertissement.</w:t>
      </w: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54F13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tcPr>
          <w:p w14:paraId="4E295BB4">
            <w:pPr>
              <w:spacing w:line="400" w:lineRule="exact"/>
              <w:jc w:val="center"/>
              <w:rPr>
                <w:rFonts w:hint="eastAsia" w:eastAsiaTheme="minorEastAsia" w:cstheme="minorHAnsi"/>
                <w:b/>
                <w:bCs/>
                <w:sz w:val="40"/>
                <w:szCs w:val="40"/>
                <w:lang w:eastAsia="zh-CN"/>
              </w:rPr>
            </w:pPr>
            <w:r>
              <w:rPr>
                <w:rFonts w:cstheme="minorHAnsi"/>
                <w:b/>
                <w:bCs/>
                <w:sz w:val="40"/>
                <w:szCs w:val="40"/>
              </w:rPr>
              <w:t>TIP</w:t>
            </w:r>
          </w:p>
        </w:tc>
        <w:tc>
          <w:tcPr>
            <w:tcW w:w="3565" w:type="pct"/>
          </w:tcPr>
          <w:p w14:paraId="263F7EA1">
            <w:pPr>
              <w:jc w:val="left"/>
              <w:rPr>
                <w:rFonts w:cstheme="minorHAnsi"/>
              </w:rPr>
            </w:pPr>
          </w:p>
        </w:tc>
      </w:tr>
    </w:tbl>
    <w:p w14:paraId="4FB9257F">
      <w:pPr>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Conduire un VTT demande du temps pour acquérir les compétences nécessaires. Même si vous avez l'expérience de la conduite d'autres VTT, vous devez d'abord conduire à basse vitesse pour vous familiariser avec le fonctionnement de ce VTT. Avant de vous familiariser avec la conduite et les caractéristiques de performance de ce VTT, n'essayez pas de le conduire à un niveau de performance plus élevé. Avant d'essayer des manœuvres plus difficiles, prenez le temps d'apprendre bien les techniques de base.</w:t>
      </w:r>
    </w:p>
    <w:p w14:paraId="3D2CD54A">
      <w:pPr>
        <w:rPr>
          <w:rFonts w:cstheme="minorHAnsi"/>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2D371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96B2B80">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220232914"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0B61796A">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HWP7EhJAwAAaw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0B61796A">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5C28EFFF">
            <w:pPr>
              <w:spacing w:line="240" w:lineRule="exact"/>
              <w:jc w:val="left"/>
              <w:rPr>
                <w:rFonts w:cstheme="minorHAnsi"/>
              </w:rPr>
            </w:pPr>
          </w:p>
        </w:tc>
      </w:tr>
    </w:tbl>
    <w:p w14:paraId="47961F0A">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Il est interdit de transporter un passager. Transporter un passager sur ce VTT réduit considérablement votre capacité à maintenir l'équilibre et à contrôler le VTT. Vous pouvez avoir un accident qui cause des blessures graves voire la mort à vous et/ou à votre passager. Le siège long est conçu pour permettre au conducteur de régler sa position selon les besoins pendant la conduite, pas pour transporter un passager.</w:t>
      </w:r>
    </w:p>
    <w:p w14:paraId="10A97A4F">
      <w:pPr>
        <w:rPr>
          <w:rFonts w:cstheme="minorHAnsi"/>
          <w:b/>
          <w:bCs/>
          <w:color w:val="000000" w:themeColor="text1"/>
          <w:sz w:val="32"/>
          <w:szCs w:val="36"/>
          <w14:textFill>
            <w14:solidFill>
              <w14:schemeClr w14:val="tx1"/>
            </w14:solidFill>
          </w14:textFill>
        </w:rPr>
      </w:pPr>
    </w:p>
    <w:p w14:paraId="685609A4">
      <w:pPr>
        <w:rPr>
          <w:rFonts w:cstheme="minorHAnsi"/>
          <w:b/>
          <w:bCs/>
          <w:color w:val="000000" w:themeColor="text1"/>
          <w:sz w:val="32"/>
          <w:szCs w:val="36"/>
          <w14:textFill>
            <w14:solidFill>
              <w14:schemeClr w14:val="tx1"/>
            </w14:solidFill>
          </w14:textFill>
        </w:rPr>
      </w:pPr>
    </w:p>
    <w:p w14:paraId="47BCC85F">
      <w:pPr>
        <w:rPr>
          <w:rFonts w:cstheme="minorHAnsi"/>
          <w:b/>
          <w:bCs/>
          <w:color w:val="000000" w:themeColor="text1"/>
          <w:sz w:val="32"/>
          <w:szCs w:val="36"/>
          <w14:textFill>
            <w14:solidFill>
              <w14:schemeClr w14:val="tx1"/>
            </w14:solidFill>
          </w14:textFill>
        </w:rPr>
      </w:pPr>
    </w:p>
    <w:p w14:paraId="305FBEA7">
      <w:pPr>
        <w:rPr>
          <w:rFonts w:cstheme="minorHAnsi"/>
          <w:b/>
          <w:bCs/>
          <w:color w:val="000000" w:themeColor="text1"/>
          <w:sz w:val="32"/>
          <w:szCs w:val="36"/>
          <w14:textFill>
            <w14:solidFill>
              <w14:schemeClr w14:val="tx1"/>
            </w14:solidFill>
          </w14:textFill>
        </w:rPr>
      </w:pPr>
    </w:p>
    <w:p w14:paraId="6421D3D9">
      <w:pPr>
        <w:rPr>
          <w:rFonts w:cstheme="minorHAnsi"/>
          <w:b/>
          <w:bCs/>
          <w:color w:val="000000" w:themeColor="text1"/>
          <w:sz w:val="32"/>
          <w:szCs w:val="36"/>
          <w14:textFill>
            <w14:solidFill>
              <w14:schemeClr w14:val="tx1"/>
            </w14:solidFill>
          </w14:textFill>
        </w:rPr>
      </w:pPr>
    </w:p>
    <w:p w14:paraId="528E5D6A">
      <w:pPr>
        <w:rPr>
          <w:rFonts w:cstheme="minorHAnsi"/>
          <w:b/>
          <w:bCs/>
          <w:color w:val="000000" w:themeColor="text1"/>
          <w:sz w:val="32"/>
          <w:szCs w:val="36"/>
          <w14:textFill>
            <w14:solidFill>
              <w14:schemeClr w14:val="tx1"/>
            </w14:solidFill>
          </w14:textFill>
        </w:rPr>
      </w:pPr>
    </w:p>
    <w:p w14:paraId="3AA28BDE">
      <w:pPr>
        <w:jc w:val="center"/>
        <w:rPr>
          <w:rFonts w:hint="default" w:asciiTheme="minorAscii" w:hAnsiTheme="minorAscii" w:eastAsiaTheme="majorEastAsia" w:cstheme="majorEastAsia"/>
          <w:b/>
          <w:bCs/>
          <w:color w:val="000000" w:themeColor="text1"/>
          <w:sz w:val="32"/>
          <w:szCs w:val="36"/>
          <w14:textFill>
            <w14:solidFill>
              <w14:schemeClr w14:val="tx1"/>
            </w14:solidFill>
          </w14:textFill>
        </w:rPr>
      </w:pPr>
      <w:r>
        <w:rPr>
          <w:rFonts w:hint="default" w:asciiTheme="minorAscii" w:hAnsiTheme="minorAscii" w:eastAsiaTheme="majorEastAsia" w:cstheme="majorEastAsia"/>
          <w:b/>
          <w:bCs/>
          <w:color w:val="000000" w:themeColor="text1"/>
          <w:sz w:val="32"/>
          <w:szCs w:val="36"/>
          <w14:textFill>
            <w14:solidFill>
              <w14:schemeClr w14:val="tx1"/>
            </w14:solidFill>
          </w14:textFill>
        </w:rPr>
        <w:t>Équipement de sécurité</w:t>
      </w:r>
      <w:bookmarkEnd w:id="118"/>
    </w:p>
    <w:p w14:paraId="3B204C3F">
      <w:pPr>
        <w:pStyle w:val="16"/>
        <w:numPr>
          <w:ilvl w:val="0"/>
          <w:numId w:val="0"/>
        </w:numPr>
        <w:spacing w:line="240" w:lineRule="exact"/>
        <w:ind w:leftChars="0"/>
        <w:rPr>
          <w:rFonts w:hint="default" w:asciiTheme="minorAscii" w:hAnsiTheme="minorAscii" w:cstheme="minorEastAsia"/>
          <w:color w:val="auto"/>
        </w:rPr>
      </w:pPr>
      <w:bookmarkStart w:id="119" w:name="OAITransDst_17721577665228Ld"/>
      <w:r>
        <w:rPr>
          <w:rFonts w:hint="default" w:asciiTheme="minorAscii" w:hAnsiTheme="minorAscii" w:cstheme="minorEastAsia"/>
          <w:color w:val="auto"/>
          <w:lang w:eastAsia="zh-CN"/>
        </w:rPr>
        <w:t>Pour réduire le risque de blessure en cas d'accident, portez toujours l'équipement suivant :</w:t>
      </w:r>
    </w:p>
    <w:p w14:paraId="1C14476C">
      <w:pPr>
        <w:pStyle w:val="16"/>
        <w:numPr>
          <w:ilvl w:val="0"/>
          <w:numId w:val="1"/>
        </w:numPr>
        <w:spacing w:line="240" w:lineRule="exact"/>
        <w:ind w:left="0" w:leftChars="0" w:firstLine="0" w:firstLineChars="0"/>
        <w:rPr>
          <w:rFonts w:hint="default" w:asciiTheme="minorAscii" w:hAnsiTheme="minorAscii" w:cstheme="minorEastAsia"/>
          <w:color w:val="auto"/>
        </w:rPr>
      </w:pPr>
      <w:r>
        <w:rPr>
          <w:rFonts w:hint="default" w:asciiTheme="minorAscii" w:hAnsiTheme="minorAscii" w:cstheme="minorEastAsia"/>
          <w:color w:val="auto"/>
          <w:lang w:eastAsia="zh-CN"/>
        </w:rPr>
        <w:t>Casque de moto certifié et de taille adaptée</w:t>
      </w:r>
    </w:p>
    <w:p w14:paraId="5531C94F">
      <w:pPr>
        <w:pStyle w:val="16"/>
        <w:numPr>
          <w:ilvl w:val="0"/>
          <w:numId w:val="1"/>
        </w:numPr>
        <w:spacing w:line="240" w:lineRule="exact"/>
        <w:ind w:left="0" w:leftChars="0" w:firstLine="0" w:firstLineChars="0"/>
        <w:rPr>
          <w:rFonts w:hint="default" w:asciiTheme="minorAscii" w:hAnsiTheme="minorAscii" w:cstheme="minorEastAsia"/>
          <w:color w:val="auto"/>
          <w:lang w:eastAsia="zh-CN"/>
        </w:rPr>
      </w:pPr>
      <w:r>
        <w:rPr>
          <w:rFonts w:hint="default" w:asciiTheme="minorAscii" w:hAnsiTheme="minorAscii" w:cstheme="minorEastAsia"/>
          <w:color w:val="auto"/>
          <w:lang w:eastAsia="zh-CN"/>
        </w:rPr>
        <w:t>Équipement de protection oculaire (lunettes de protection, masque facial ou lunettes de sécurité)</w:t>
      </w:r>
    </w:p>
    <w:p w14:paraId="7B3B363B">
      <w:pPr>
        <w:pStyle w:val="16"/>
        <w:numPr>
          <w:ilvl w:val="0"/>
          <w:numId w:val="1"/>
        </w:numPr>
        <w:spacing w:line="240" w:lineRule="exact"/>
        <w:ind w:left="0" w:leftChars="0" w:firstLine="0" w:firstLineChars="0"/>
        <w:rPr>
          <w:rFonts w:hint="default" w:asciiTheme="minorAscii" w:hAnsiTheme="minorAscii" w:cstheme="minorEastAsia"/>
          <w:color w:val="auto"/>
        </w:rPr>
      </w:pPr>
      <w:r>
        <w:rPr>
          <w:rFonts w:hint="default" w:asciiTheme="minorAscii" w:hAnsiTheme="minorAscii" w:cstheme="minorEastAsia"/>
          <w:color w:val="auto"/>
          <w:lang w:eastAsia="zh-CN"/>
        </w:rPr>
        <w:t>Bottes montant au-dessus du genou, gants, chemise à manches longues ou veste et pantalon</w:t>
      </w:r>
    </w:p>
    <w:p w14:paraId="01CB011E">
      <w:pPr>
        <w:pStyle w:val="16"/>
        <w:numPr>
          <w:ilvl w:val="0"/>
          <w:numId w:val="1"/>
        </w:numPr>
        <w:spacing w:line="240" w:lineRule="exact"/>
        <w:ind w:left="0" w:leftChars="0" w:firstLine="0" w:firstLineChars="0"/>
        <w:rPr>
          <w:rFonts w:hint="default" w:asciiTheme="minorAscii" w:hAnsiTheme="minorAscii" w:cstheme="minorEastAsia"/>
          <w:color w:val="auto"/>
        </w:rPr>
      </w:pPr>
      <w:r>
        <w:rPr>
          <w:rFonts w:hint="default" w:asciiTheme="minorAscii" w:hAnsiTheme="minorAscii" w:cstheme="minorEastAsia"/>
          <w:color w:val="auto"/>
          <w:lang w:eastAsia="zh-CN"/>
        </w:rPr>
        <w:t>D'autres équipements de protection individuelle peuvent réduire la gravité des blessures en cas d'accident.</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6EE1E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1029AD53">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42195896"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51CE62F">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GYZOh9JAwAAaQ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651CE62F">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6C6438AD">
            <w:pPr>
              <w:spacing w:line="240" w:lineRule="exact"/>
              <w:jc w:val="left"/>
              <w:rPr>
                <w:rFonts w:cstheme="minorHAnsi"/>
              </w:rPr>
            </w:pPr>
          </w:p>
        </w:tc>
      </w:tr>
    </w:tbl>
    <w:p w14:paraId="09AEF1DF">
      <w:pPr>
        <w:pStyle w:val="16"/>
        <w:spacing w:line="240" w:lineRule="exact"/>
        <w:ind w:left="170" w:firstLine="0" w:firstLineChars="0"/>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Conduire sans casque de moto certifié augmente la probabilité de blessures graves à la tête ou de mort en cas d'accident. Lorsque vous conduisez un VTT, portez des lunettes de protection pour réduire le risque d'accident grave ou de blessure.</w:t>
      </w:r>
    </w:p>
    <w:p w14:paraId="4470100C">
      <w:pPr>
        <w:pStyle w:val="16"/>
        <w:spacing w:line="240" w:lineRule="exact"/>
        <w:ind w:left="170" w:firstLine="0" w:firstLineChars="0"/>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Des équipements de protection oculaire comme le masque facial ou les lunettes de protection réduisent le risque de corps étrangers dans les yeux et aident à prévenir les troubles de la vue.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31EC9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56D98914">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595418097"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3FE6BFB">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KXsbTksDAABq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63FE6BFB">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08F76A94">
            <w:pPr>
              <w:spacing w:line="240" w:lineRule="exact"/>
              <w:jc w:val="left"/>
              <w:rPr>
                <w:rFonts w:cstheme="minorHAnsi"/>
              </w:rPr>
            </w:pPr>
          </w:p>
        </w:tc>
      </w:tr>
    </w:tbl>
    <w:p w14:paraId="6071666C">
      <w:pPr>
        <w:spacing w:line="240" w:lineRule="exact"/>
        <w:rPr>
          <w:rFonts w:hint="eastAsia" w:eastAsiaTheme="minorEastAsia" w:cstheme="minorHAnsi"/>
          <w:color w:val="auto"/>
          <w:lang w:eastAsia="zh-CN"/>
        </w:rPr>
      </w:pPr>
      <w:r>
        <w:rPr>
          <w:rFonts w:hint="eastAsia" w:cstheme="minorHAnsi"/>
          <w:color w:val="auto"/>
          <w:lang w:eastAsia="zh-CN"/>
        </w:rPr>
        <w:t>Conduire sans lunettes de protection peut provoquer un accident et augmenter la probabilité de blessure grave en cas d'accident.</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63"/>
        <w:gridCol w:w="2538"/>
        <w:gridCol w:w="2826"/>
      </w:tblGrid>
      <w:tr w14:paraId="3BB24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66" w:type="dxa"/>
            <w:vAlign w:val="center"/>
          </w:tcPr>
          <w:p w14:paraId="7BD6C7A2">
            <w:pPr>
              <w:jc w:val="center"/>
              <w:rPr>
                <w:rFonts w:cstheme="minorHAnsi"/>
                <w:color w:val="auto"/>
              </w:rPr>
            </w:pPr>
            <w:r>
              <w:rPr>
                <w:color w:val="auto"/>
              </w:rPr>
              <w:drawing>
                <wp:inline distT="0" distB="0" distL="0" distR="0">
                  <wp:extent cx="1338580" cy="1960880"/>
                  <wp:effectExtent l="0" t="0" r="13970" b="1270"/>
                  <wp:docPr id="20173990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99033" name="图片 1"/>
                          <pic:cNvPicPr>
                            <a:picLocks noChangeAspect="1"/>
                          </pic:cNvPicPr>
                        </pic:nvPicPr>
                        <pic:blipFill>
                          <a:blip r:embed="rId48"/>
                          <a:stretch>
                            <a:fillRect/>
                          </a:stretch>
                        </pic:blipFill>
                        <pic:spPr>
                          <a:xfrm>
                            <a:off x="0" y="0"/>
                            <a:ext cx="1343229" cy="1966985"/>
                          </a:xfrm>
                          <a:prstGeom prst="rect">
                            <a:avLst/>
                          </a:prstGeom>
                        </pic:spPr>
                      </pic:pic>
                    </a:graphicData>
                  </a:graphic>
                </wp:inline>
              </w:drawing>
            </w:r>
          </w:p>
        </w:tc>
        <w:tc>
          <w:tcPr>
            <w:tcW w:w="2555" w:type="dxa"/>
            <w:vAlign w:val="center"/>
          </w:tcPr>
          <w:p w14:paraId="4CA6679B">
            <w:pPr>
              <w:pStyle w:val="16"/>
              <w:numPr>
                <w:ilvl w:val="0"/>
                <w:numId w:val="0"/>
              </w:numPr>
              <w:ind w:leftChars="0"/>
              <w:rPr>
                <w:rFonts w:cstheme="minorHAnsi"/>
                <w:color w:val="auto"/>
              </w:rPr>
            </w:pPr>
            <w:r>
              <w:rPr>
                <w:rFonts w:hint="eastAsia" w:cstheme="minorHAnsi"/>
                <w:color w:val="auto"/>
                <w:lang w:eastAsia="zh-CN"/>
              </w:rPr>
              <w:t>1. Casque</w:t>
            </w:r>
          </w:p>
          <w:p w14:paraId="3D024DE0">
            <w:pPr>
              <w:pStyle w:val="16"/>
              <w:numPr>
                <w:ilvl w:val="0"/>
                <w:numId w:val="0"/>
              </w:numPr>
              <w:ind w:leftChars="0"/>
              <w:rPr>
                <w:rFonts w:cstheme="minorHAnsi"/>
                <w:color w:val="auto"/>
              </w:rPr>
            </w:pPr>
            <w:r>
              <w:rPr>
                <w:rFonts w:hint="eastAsia" w:cstheme="minorHAnsi"/>
                <w:color w:val="auto"/>
                <w:lang w:eastAsia="zh-CN"/>
              </w:rPr>
              <w:t>2. Lunettes de protection</w:t>
            </w:r>
          </w:p>
          <w:p w14:paraId="4C59AC85">
            <w:pPr>
              <w:pStyle w:val="16"/>
              <w:numPr>
                <w:ilvl w:val="0"/>
                <w:numId w:val="0"/>
              </w:numPr>
              <w:ind w:leftChars="0"/>
              <w:rPr>
                <w:rFonts w:cstheme="minorHAnsi"/>
                <w:color w:val="auto"/>
              </w:rPr>
            </w:pPr>
            <w:r>
              <w:rPr>
                <w:rFonts w:hint="eastAsia" w:cstheme="minorHAnsi"/>
                <w:color w:val="auto"/>
                <w:lang w:eastAsia="zh-CN"/>
              </w:rPr>
              <w:t>3. Coudières</w:t>
            </w:r>
          </w:p>
          <w:p w14:paraId="617B1584">
            <w:pPr>
              <w:pStyle w:val="16"/>
              <w:numPr>
                <w:ilvl w:val="0"/>
                <w:numId w:val="0"/>
              </w:numPr>
              <w:ind w:leftChars="0"/>
              <w:rPr>
                <w:rFonts w:cstheme="minorHAnsi"/>
                <w:color w:val="auto"/>
              </w:rPr>
            </w:pPr>
            <w:r>
              <w:rPr>
                <w:rFonts w:hint="eastAsia" w:cstheme="minorHAnsi"/>
                <w:color w:val="auto"/>
                <w:lang w:eastAsia="zh-CN"/>
              </w:rPr>
              <w:t>4. Gants</w:t>
            </w:r>
          </w:p>
          <w:p w14:paraId="4EAC1D8F">
            <w:pPr>
              <w:pStyle w:val="16"/>
              <w:numPr>
                <w:ilvl w:val="0"/>
                <w:numId w:val="0"/>
              </w:numPr>
              <w:ind w:leftChars="0"/>
              <w:rPr>
                <w:rFonts w:cstheme="minorHAnsi"/>
                <w:color w:val="auto"/>
              </w:rPr>
            </w:pPr>
            <w:r>
              <w:rPr>
                <w:rFonts w:hint="eastAsia" w:cstheme="minorHAnsi"/>
                <w:color w:val="auto"/>
                <w:lang w:eastAsia="zh-CN"/>
              </w:rPr>
              <w:t>5. Genouillères</w:t>
            </w:r>
          </w:p>
          <w:p w14:paraId="594D3731">
            <w:pPr>
              <w:pStyle w:val="16"/>
              <w:numPr>
                <w:ilvl w:val="0"/>
                <w:numId w:val="0"/>
              </w:numPr>
              <w:ind w:leftChars="0"/>
              <w:rPr>
                <w:rFonts w:cstheme="minorHAnsi"/>
                <w:color w:val="auto"/>
              </w:rPr>
            </w:pPr>
            <w:r>
              <w:rPr>
                <w:rFonts w:hint="eastAsia" w:cstheme="minorHAnsi"/>
                <w:color w:val="auto"/>
                <w:lang w:eastAsia="zh-CN"/>
              </w:rPr>
              <w:t>6. Bottes montantes</w:t>
            </w:r>
          </w:p>
        </w:tc>
        <w:tc>
          <w:tcPr>
            <w:tcW w:w="2806" w:type="dxa"/>
            <w:vAlign w:val="center"/>
          </w:tcPr>
          <w:p w14:paraId="01A3E808">
            <w:pPr>
              <w:jc w:val="center"/>
              <w:rPr>
                <w:rFonts w:cstheme="minorHAnsi"/>
                <w:color w:val="auto"/>
              </w:rPr>
            </w:pPr>
            <w:r>
              <w:rPr>
                <w:rFonts w:cstheme="minorHAnsi"/>
                <w:color w:val="auto"/>
              </w:rPr>
              <w:drawing>
                <wp:inline distT="0" distB="0" distL="0" distR="0">
                  <wp:extent cx="1644650" cy="1651635"/>
                  <wp:effectExtent l="0" t="0" r="12700" b="5715"/>
                  <wp:docPr id="4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64.png"/>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45070" cy="1651874"/>
                          </a:xfrm>
                          <a:prstGeom prst="rect">
                            <a:avLst/>
                          </a:prstGeom>
                        </pic:spPr>
                      </pic:pic>
                    </a:graphicData>
                  </a:graphic>
                </wp:inline>
              </w:drawing>
            </w:r>
          </w:p>
        </w:tc>
      </w:tr>
    </w:tbl>
    <w:p w14:paraId="5570F75A">
      <w:pPr>
        <w:spacing w:line="240" w:lineRule="exact"/>
        <w:rPr>
          <w:rFonts w:hint="eastAsia" w:eastAsiaTheme="minorEastAsia" w:cstheme="minorHAnsi"/>
          <w:color w:val="auto"/>
          <w:lang w:eastAsia="zh-CN"/>
        </w:rPr>
      </w:pPr>
      <w:r>
        <w:rPr>
          <w:rFonts w:hint="eastAsia" w:cstheme="minorHAnsi"/>
          <w:color w:val="auto"/>
          <w:lang w:eastAsia="zh-CN"/>
        </w:rPr>
        <w:t>Ne conduisez jamais l'équipement après avoir consommé de l'alcool ou des médicaments.</w:t>
      </w:r>
    </w:p>
    <w:p w14:paraId="2227E621">
      <w:pPr>
        <w:spacing w:line="240" w:lineRule="exact"/>
        <w:rPr>
          <w:rFonts w:hint="eastAsia" w:eastAsiaTheme="minorEastAsia" w:cstheme="minorHAnsi"/>
          <w:color w:val="auto"/>
          <w:lang w:eastAsia="zh-CN"/>
        </w:rPr>
      </w:pPr>
      <w:r>
        <w:rPr>
          <w:rFonts w:hint="eastAsia" w:cstheme="minorHAnsi"/>
          <w:color w:val="auto"/>
          <w:lang w:eastAsia="zh-CN"/>
        </w:rPr>
        <w:t>L'alcool ou les médicaments altèrent le jugement de l'opérateur, ralentissent sa réaction et affectent l'équilibre et la perception.</w:t>
      </w:r>
    </w:p>
    <w:p w14:paraId="24B02C41">
      <w:pPr>
        <w:spacing w:line="240" w:lineRule="exact"/>
        <w:rPr>
          <w:rFonts w:hint="eastAsia" w:eastAsiaTheme="minorEastAsia" w:cstheme="minorHAnsi"/>
          <w:color w:val="auto"/>
          <w:lang w:eastAsia="zh-CN"/>
        </w:rPr>
      </w:pPr>
      <w:r>
        <w:rPr>
          <w:rFonts w:hint="eastAsia" w:cstheme="minorHAnsi"/>
          <w:color w:val="auto"/>
          <w:lang w:eastAsia="zh-CN"/>
        </w:rPr>
        <w:t>L'alcool ou la consommation de médicaments altèrent gravement votre jugement, ralentissent votre réaction et affectent donc votre sécurité de conduite.</w:t>
      </w:r>
    </w:p>
    <w:p w14:paraId="069CBDE1">
      <w:pPr>
        <w:spacing w:line="240" w:lineRule="exact"/>
        <w:rPr>
          <w:rFonts w:cstheme="minorHAnsi"/>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1C1CF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50A6EC1A">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6050017"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7EB8535">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GMl9O3RAAAAAwEAAA8AAAAAAAAAAQAgAAAAIgAAAGRycy9kb3ducmV2LnhtbFBLAQIUABQAAAAI&#10;AIdO4kBH4ALiSgMAAGkIAAAOAAAAAAAAAAEAIAAAACABAABkcnMvZTJvRG9jLnhtbFBLBQYAAAAA&#10;BgAGAFkBAADcBgAAAAA=&#10;" path="m526,0l0,945,1095,945,526,0xe">
                      <v:path textboxrect="0,0,1095,945" o:connectlocs="69172,58361;0,202361;144000,202361;69172,58361" o:connectangles="0,0,0,0"/>
                      <v:fill on="t" focussize="0,0"/>
                      <v:stroke on="f"/>
                      <v:imagedata o:title=""/>
                      <o:lock v:ext="edit" aspectratio="t"/>
                      <v:textbox inset="0mm,0mm,0mm,0mm">
                        <w:txbxContent>
                          <w:p w14:paraId="77EB8535">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4D30838B">
            <w:pPr>
              <w:spacing w:line="240" w:lineRule="exact"/>
              <w:jc w:val="left"/>
              <w:rPr>
                <w:rFonts w:cstheme="minorHAnsi"/>
              </w:rPr>
            </w:pPr>
          </w:p>
        </w:tc>
      </w:tr>
    </w:tbl>
    <w:p w14:paraId="6078BED8">
      <w:pPr>
        <w:spacing w:line="240" w:lineRule="exact"/>
        <w:rPr>
          <w:rFonts w:cstheme="minorHAnsi"/>
          <w:b/>
          <w:bCs/>
          <w:color w:val="000000" w:themeColor="text1"/>
          <w:sz w:val="32"/>
          <w:szCs w:val="36"/>
          <w14:textFill>
            <w14:solidFill>
              <w14:schemeClr w14:val="tx1"/>
            </w14:solidFill>
          </w14:textFill>
        </w:rPr>
      </w:pPr>
      <w:r>
        <w:rPr>
          <w:rFonts w:hint="eastAsia" w:asciiTheme="minorEastAsia" w:hAnsiTheme="minorEastAsia" w:cstheme="minorEastAsia"/>
          <w:color w:val="auto"/>
        </w:rPr>
        <w:t xml:space="preserve"> </w:t>
      </w:r>
      <w:r>
        <w:rPr>
          <w:rFonts w:hint="default" w:asciiTheme="minorAscii" w:hAnsiTheme="minorAscii" w:cstheme="minorEastAsia"/>
          <w:color w:val="auto"/>
          <w:lang w:eastAsia="zh-CN"/>
        </w:rPr>
        <w:t>Ne consommez jamais d'alcool ou de stupéfiants avant ou pendant la conduite de ce VTT. Sinon, la probabilité d'accident augmente.</w:t>
      </w:r>
    </w:p>
    <w:p w14:paraId="133E4FFE">
      <w:pPr>
        <w:jc w:val="center"/>
        <w:rPr>
          <w:rFonts w:hint="default" w:asciiTheme="minorAscii" w:hAnsiTheme="minorAscii" w:eastAsiaTheme="majorEastAsia" w:cstheme="majorEastAsia"/>
          <w:b/>
          <w:bCs/>
          <w:color w:val="000000" w:themeColor="text1"/>
          <w:sz w:val="32"/>
          <w:szCs w:val="36"/>
          <w14:textFill>
            <w14:solidFill>
              <w14:schemeClr w14:val="tx1"/>
            </w14:solidFill>
          </w14:textFill>
        </w:rPr>
      </w:pPr>
      <w:r>
        <w:rPr>
          <w:rFonts w:hint="default" w:asciiTheme="minorAscii" w:hAnsiTheme="minorAscii" w:eastAsiaTheme="majorEastAsia" w:cstheme="majorEastAsia"/>
          <w:b/>
          <w:bCs/>
          <w:color w:val="000000" w:themeColor="text1"/>
          <w:sz w:val="32"/>
          <w:szCs w:val="36"/>
          <w14:textFill>
            <w14:solidFill>
              <w14:schemeClr w14:val="tx1"/>
            </w14:solidFill>
          </w14:textFill>
        </w:rPr>
        <w:t>En cours de conduite</w:t>
      </w:r>
      <w:bookmarkEnd w:id="119"/>
    </w:p>
    <w:p w14:paraId="6D48CF5C">
      <w:pPr>
        <w:spacing w:line="240" w:lineRule="exact"/>
        <w:rPr>
          <w:rFonts w:hint="eastAsia" w:eastAsiaTheme="minorEastAsia" w:cstheme="minorHAnsi"/>
          <w:color w:val="auto"/>
          <w:lang w:eastAsia="zh-CN"/>
        </w:rPr>
      </w:pPr>
      <w:r>
        <w:rPr>
          <w:rFonts w:hint="eastAsia" w:cstheme="minorHAnsi"/>
          <w:color w:val="auto"/>
          <w:lang w:eastAsia="zh-CN"/>
        </w:rPr>
        <w:t>Pendant la conduite, vous devez toujours placer vos deux pieds sur les repose-pieds ; sinon, vos pieds pourraient toucher la roue arrière.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7C82F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30FA73A1">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687322095"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37E1C0CF">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YyX07dEAAAADAQAADwAAAAAAAAABACAAAAAiAAAAZHJzL2Rvd25yZXYueG1sUEsBAhQAFAAA&#10;AAgAh07iQBBUxpNMAwAAaggAAA4AAAAAAAAAAQAgAAAAIAEAAGRycy9lMm9Eb2MueG1sUEsFBgAA&#10;AAAGAAYAWQEAAN4GAAAAAA==&#10;" path="m526,0l0,945,1095,945,526,0xe">
                      <v:path textboxrect="0,0,1095,945" o:connectlocs="69172,58361;0,202361;144000,202361;69172,58361" o:connectangles="0,0,0,0"/>
                      <v:fill on="t" focussize="0,0"/>
                      <v:stroke on="f"/>
                      <v:imagedata o:title=""/>
                      <o:lock v:ext="edit" aspectratio="t"/>
                      <v:textbox inset="0mm,0mm,0mm,0mm">
                        <w:txbxContent>
                          <w:p w14:paraId="37E1C0CF">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5E13D962">
            <w:pPr>
              <w:spacing w:line="240" w:lineRule="exact"/>
              <w:jc w:val="left"/>
              <w:rPr>
                <w:rFonts w:cstheme="minorHAnsi"/>
              </w:rPr>
            </w:pPr>
          </w:p>
        </w:tc>
      </w:tr>
    </w:tbl>
    <w:p w14:paraId="0747F93E">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eastAsiaTheme="minorEastAsia" w:cstheme="minorHAnsi"/>
          <w:color w:val="auto"/>
          <w:lang w:eastAsia="zh-CN"/>
        </w:rPr>
      </w:pPr>
      <w:r>
        <w:rPr>
          <w:rFonts w:hint="eastAsia" w:cstheme="minorHAnsi"/>
          <w:color w:val="auto"/>
          <w:lang w:eastAsia="zh-CN"/>
        </w:rPr>
        <w:t>Si vous retirez une main du guidon ou un pied du repose-pied pendant la conduite, cela réduit les performances de contrôle du véhicule et peut facilement entraîner une perte d'équilibre et une chute du véhicule.</w:t>
      </w:r>
    </w:p>
    <w:p w14:paraId="29C625A4">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eastAsiaTheme="minorEastAsia" w:cstheme="minorHAnsi"/>
          <w:color w:val="auto"/>
          <w:lang w:eastAsia="zh-CN"/>
        </w:rPr>
      </w:pPr>
      <w:r>
        <w:rPr>
          <w:rFonts w:hint="eastAsia" w:cstheme="minorHAnsi"/>
          <w:color w:val="auto"/>
          <w:lang w:eastAsia="zh-CN"/>
        </w:rPr>
        <w:t>Si vous retirez le pied du repose-pied, votre pied ou votre jambe peut toucher la roue arrière, causant des blessures ou un accident de sécurité.</w:t>
      </w:r>
    </w:p>
    <w:p w14:paraId="4050FEAF">
      <w:pPr>
        <w:keepNext w:val="0"/>
        <w:keepLines w:val="0"/>
        <w:pageBreakBefore w:val="0"/>
        <w:widowControl w:val="0"/>
        <w:kinsoku/>
        <w:wordWrap/>
        <w:overflowPunct/>
        <w:topLinePunct w:val="0"/>
        <w:autoSpaceDE/>
        <w:autoSpaceDN/>
        <w:bidi w:val="0"/>
        <w:adjustRightInd/>
        <w:snapToGrid/>
        <w:spacing w:line="220" w:lineRule="exact"/>
        <w:textAlignment w:val="auto"/>
        <w:rPr>
          <w:rFonts w:cstheme="minorHAnsi"/>
          <w:color w:val="auto"/>
        </w:rPr>
      </w:pPr>
      <w:r>
        <w:rPr>
          <w:rFonts w:hint="eastAsia" w:cstheme="minorHAnsi"/>
          <w:color w:val="auto"/>
          <w:lang w:eastAsia="zh-CN"/>
        </w:rPr>
        <w:t>Évitez le wheeling et les sauts.</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3862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1B3AC73F">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737332134"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AD2B100">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NlJDJZJAwAAag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6AD2B100">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7D0DDEE2">
            <w:pPr>
              <w:spacing w:line="240" w:lineRule="exact"/>
              <w:jc w:val="left"/>
              <w:rPr>
                <w:rFonts w:cstheme="minorHAnsi"/>
              </w:rPr>
            </w:pPr>
          </w:p>
        </w:tc>
      </w:tr>
    </w:tbl>
    <w:p w14:paraId="083085BA">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Essayer de faire du wheeling, des sauts et d'autres acrobaties augmente la probabilité d'accident, y compris de retournement. N'essayez jamais d'acrobaties comme le wheeling ou le saut. Ne cherchez pas à faire l'étalage.</w:t>
      </w:r>
    </w:p>
    <w:p w14:paraId="285D5875">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Choisissez attentivement votre terrain de conduite.</w:t>
      </w:r>
    </w:p>
    <w:p w14:paraId="16F39FAA">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Ce VTT est réservé exclusivement à la conduite sur terrain hors route : il ne peut pas être utilisé sur d'autres types de chaussée.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3434"/>
        <w:gridCol w:w="2257"/>
      </w:tblGrid>
      <w:tr w14:paraId="51487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06" w:type="pct"/>
            <w:shd w:val="clear" w:color="auto" w:fill="000000" w:themeFill="text1"/>
            <w:vAlign w:val="center"/>
          </w:tcPr>
          <w:p w14:paraId="1DF399AF">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529022690"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59FFDA60">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HwzK0BJAwAAag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59FFDA60">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94" w:type="pct"/>
            <w:gridSpan w:val="2"/>
          </w:tcPr>
          <w:p w14:paraId="716F42C5">
            <w:pPr>
              <w:spacing w:line="240" w:lineRule="exact"/>
              <w:jc w:val="left"/>
              <w:rPr>
                <w:rFonts w:cstheme="minorHAnsi"/>
              </w:rPr>
            </w:pPr>
          </w:p>
        </w:tc>
      </w:tr>
      <w:tr w14:paraId="78288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3582" w:type="pct"/>
            <w:gridSpan w:val="2"/>
            <w:vAlign w:val="center"/>
          </w:tcPr>
          <w:p w14:paraId="6A4CB366">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La chaussée revêtue peut altérer gravement la maniabilité du VTT et entraîner une perte de contrôle du VTT. Évitez impérativement les chaussées revêtues, y compris les trottoirs, les allées, les parkings et les rues.</w:t>
            </w:r>
          </w:p>
          <w:p w14:paraId="37A54270">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Theme="minorEastAsia" w:hAnsiTheme="minorEastAsia" w:eastAsiaTheme="minorEastAsia" w:cstheme="minorEastAsia"/>
                <w:lang w:eastAsia="zh-CN"/>
              </w:rPr>
            </w:pPr>
            <w:r>
              <w:rPr>
                <w:rFonts w:hint="default" w:asciiTheme="minorAscii" w:hAnsiTheme="minorAscii" w:cstheme="minorEastAsia"/>
                <w:color w:val="auto"/>
                <w:lang w:eastAsia="zh-CN"/>
              </w:rPr>
              <w:t>Ne conduisez pas sur des routes publiques, des rues ou des autoroutes. Conduire sur une route publique peut entraîner une collision avec d'autres véhicules. Dans de nombreux États, conduire un VTT sur les rues, routes et autoroutes publiques est illégal.</w:t>
            </w:r>
          </w:p>
        </w:tc>
        <w:tc>
          <w:tcPr>
            <w:tcW w:w="1418" w:type="pct"/>
          </w:tcPr>
          <w:p w14:paraId="08F6503A">
            <w:r>
              <w:drawing>
                <wp:inline distT="0" distB="0" distL="0" distR="0">
                  <wp:extent cx="1250950" cy="1708150"/>
                  <wp:effectExtent l="0" t="0" r="6350" b="6350"/>
                  <wp:docPr id="122849510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95107" name="图片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250950" cy="1708150"/>
                          </a:xfrm>
                          <a:prstGeom prst="rect">
                            <a:avLst/>
                          </a:prstGeom>
                          <a:noFill/>
                          <a:ln>
                            <a:noFill/>
                          </a:ln>
                        </pic:spPr>
                      </pic:pic>
                    </a:graphicData>
                  </a:graphic>
                </wp:inline>
              </w:drawing>
            </w:r>
          </w:p>
        </w:tc>
      </w:tr>
      <w:tr w14:paraId="73C8D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5A4C2EBE">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821885530"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2E8A07E">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Bj&#10;JfTt0QAAAAMBAAAPAAAAAAAAAAEAIAAAACIAAABkcnMvZG93bnJldi54bWxQSwECFAAUAAAACACH&#10;TuJACAzIVkgDAABrCAAADgAAAAAAAAABACAAAAAgAQAAZHJzL2Uyb0RvYy54bWxQSwUGAAAAAAYA&#10;BgBZAQAA2gYAAAAA&#10;" path="m526,0l0,945,1095,945,526,0xe">
                      <v:path textboxrect="0,0,1095,945" o:connectlocs="69172,58361;0,202361;144000,202361;69172,58361" o:connectangles="0,0,0,0"/>
                      <v:fill on="t" focussize="0,0"/>
                      <v:stroke on="f"/>
                      <v:imagedata o:title=""/>
                      <o:lock v:ext="edit" aspectratio="t"/>
                      <v:textbox inset="0mm,0mm,0mm,0mm">
                        <w:txbxContent>
                          <w:p w14:paraId="42E8A07E">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gridSpan w:val="2"/>
          </w:tcPr>
          <w:p w14:paraId="069D526C">
            <w:pPr>
              <w:spacing w:line="240" w:lineRule="exact"/>
              <w:jc w:val="left"/>
              <w:rPr>
                <w:rFonts w:cstheme="minorHAnsi"/>
              </w:rPr>
            </w:pPr>
          </w:p>
        </w:tc>
      </w:tr>
    </w:tbl>
    <w:p w14:paraId="2DED56AA">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Ne conduisez jamais ce VTT sur une rue publique, une route ou une autoroute, même s'il s'agit d'un chemin de terre ou de gravier.</w:t>
      </w:r>
    </w:p>
    <w:p w14:paraId="21A6E93E">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Vous pourriez entrer en collision avec un autre véhicule.</w:t>
      </w:r>
    </w:p>
    <w:p w14:paraId="68C3F063">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Familiarisez-vous avec le terrain sur lequel vous conduisez. Conduisez prudemment dans les endroits que vous ne connaissez pas.</w:t>
      </w:r>
    </w:p>
    <w:p w14:paraId="1487DD82">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Soyez vigilant face aux trous, rochers ou racines dans le terrain et autres risques pouvant provoquer le retournement du VTT.</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7DA4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718E37C5">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065386440"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5BC8E759">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F8s+6hJAwAAaw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5BC8E759">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10E5BCF8">
            <w:pPr>
              <w:spacing w:line="240" w:lineRule="exact"/>
              <w:jc w:val="left"/>
              <w:rPr>
                <w:rFonts w:cstheme="minorHAnsi"/>
              </w:rPr>
            </w:pPr>
          </w:p>
        </w:tc>
      </w:tr>
    </w:tbl>
    <w:p w14:paraId="4CDDFCA0">
      <w:pPr>
        <w:keepNext w:val="0"/>
        <w:keepLines w:val="0"/>
        <w:pageBreakBefore w:val="0"/>
        <w:widowControl w:val="0"/>
        <w:kinsoku/>
        <w:wordWrap/>
        <w:overflowPunct/>
        <w:topLinePunct w:val="0"/>
        <w:autoSpaceDE/>
        <w:autoSpaceDN/>
        <w:bidi w:val="0"/>
        <w:adjustRightInd/>
        <w:snapToGrid/>
        <w:spacing w:line="220" w:lineRule="exact"/>
        <w:textAlignment w:val="auto"/>
        <w:rPr>
          <w:rFonts w:cstheme="minorHAnsi"/>
          <w:color w:val="000000" w:themeColor="text1"/>
          <w14:textFill>
            <w14:solidFill>
              <w14:schemeClr w14:val="tx1"/>
            </w14:solidFill>
          </w14:textFill>
        </w:rPr>
      </w:pPr>
      <w:r>
        <w:rPr>
          <w:rFonts w:hint="default" w:asciiTheme="minorAscii" w:hAnsiTheme="minorAscii" w:cstheme="minorEastAsia"/>
          <w:color w:val="auto"/>
          <w:lang w:eastAsia="zh-CN"/>
        </w:rPr>
        <w:t>Si vous n'avez pas suffisamment de temps pour réagir à des rochers cachés, des reliefs ou des trous, le VTT peut perdre le contrôle. Lorsque vous conduisez sur un terrain inconnu, roulez lentement et soyez particulièrement prudent. Lorsque vous conduisez le VTT, soyez toujours attentif aux changements des conditions du terrain.</w:t>
      </w:r>
    </w:p>
    <w:p w14:paraId="7B316A60">
      <w:pPr>
        <w:jc w:val="center"/>
        <w:rPr>
          <w:rFonts w:hint="default" w:asciiTheme="minorAscii" w:hAnsiTheme="minorAscii" w:eastAsiaTheme="majorEastAsia" w:cstheme="majorEastAsia"/>
          <w:b/>
          <w:bCs/>
          <w:color w:val="000000" w:themeColor="text1"/>
          <w:sz w:val="32"/>
          <w:szCs w:val="36"/>
          <w14:textFill>
            <w14:solidFill>
              <w14:schemeClr w14:val="tx1"/>
            </w14:solidFill>
          </w14:textFill>
        </w:rPr>
      </w:pPr>
      <w:r>
        <w:rPr>
          <w:rFonts w:hint="default" w:asciiTheme="minorAscii" w:hAnsiTheme="minorAscii" w:eastAsiaTheme="majorEastAsia" w:cstheme="majorEastAsia"/>
          <w:b/>
          <w:bCs/>
          <w:color w:val="000000" w:themeColor="text1"/>
          <w:sz w:val="32"/>
          <w:szCs w:val="36"/>
          <w14:textFill>
            <w14:solidFill>
              <w14:schemeClr w14:val="tx1"/>
            </w14:solidFill>
          </w14:textFill>
        </w:rPr>
        <w:t>En cours de conduite</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71"/>
        <w:gridCol w:w="2564"/>
        <w:gridCol w:w="2576"/>
      </w:tblGrid>
      <w:tr w14:paraId="3B3B6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1" w:type="dxa"/>
            <w:vAlign w:val="center"/>
          </w:tcPr>
          <w:p w14:paraId="31CAE66D">
            <w:pPr>
              <w:jc w:val="center"/>
              <w:rPr>
                <w:rFonts w:cstheme="minorHAnsi"/>
              </w:rPr>
            </w:pPr>
            <w:r>
              <w:rPr>
                <w:rFonts w:cstheme="minorHAnsi"/>
              </w:rPr>
              <w:drawing>
                <wp:inline distT="0" distB="0" distL="0" distR="0">
                  <wp:extent cx="1296035" cy="1294130"/>
                  <wp:effectExtent l="0" t="0" r="0" b="1270"/>
                  <wp:docPr id="5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66.png"/>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96183" cy="1294352"/>
                          </a:xfrm>
                          <a:prstGeom prst="rect">
                            <a:avLst/>
                          </a:prstGeom>
                        </pic:spPr>
                      </pic:pic>
                    </a:graphicData>
                  </a:graphic>
                </wp:inline>
              </w:drawing>
            </w:r>
          </w:p>
        </w:tc>
        <w:tc>
          <w:tcPr>
            <w:tcW w:w="2564" w:type="dxa"/>
            <w:vAlign w:val="center"/>
          </w:tcPr>
          <w:p w14:paraId="4FF6BFAF">
            <w:pPr>
              <w:jc w:val="center"/>
              <w:rPr>
                <w:rFonts w:cstheme="minorHAnsi"/>
              </w:rPr>
            </w:pPr>
            <w:r>
              <w:rPr>
                <w:rFonts w:cstheme="minorHAnsi"/>
              </w:rPr>
              <w:drawing>
                <wp:inline distT="0" distB="0" distL="0" distR="0">
                  <wp:extent cx="1267460" cy="1259840"/>
                  <wp:effectExtent l="0" t="0" r="8890" b="0"/>
                  <wp:docPr id="5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67.png"/>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67985" cy="1260157"/>
                          </a:xfrm>
                          <a:prstGeom prst="rect">
                            <a:avLst/>
                          </a:prstGeom>
                        </pic:spPr>
                      </pic:pic>
                    </a:graphicData>
                  </a:graphic>
                </wp:inline>
              </w:drawing>
            </w:r>
          </w:p>
        </w:tc>
        <w:tc>
          <w:tcPr>
            <w:tcW w:w="2576" w:type="dxa"/>
            <w:vAlign w:val="center"/>
          </w:tcPr>
          <w:p w14:paraId="48247F7B">
            <w:pPr>
              <w:jc w:val="center"/>
              <w:rPr>
                <w:rFonts w:cstheme="minorHAnsi"/>
              </w:rPr>
            </w:pPr>
            <w:r>
              <w:rPr>
                <w:rFonts w:cstheme="minorHAnsi"/>
              </w:rPr>
              <w:drawing>
                <wp:inline distT="0" distB="0" distL="0" distR="0">
                  <wp:extent cx="1313815" cy="1282065"/>
                  <wp:effectExtent l="0" t="0" r="635" b="0"/>
                  <wp:docPr id="5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68.png"/>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314402" cy="1282255"/>
                          </a:xfrm>
                          <a:prstGeom prst="rect">
                            <a:avLst/>
                          </a:prstGeom>
                        </pic:spPr>
                      </pic:pic>
                    </a:graphicData>
                  </a:graphic>
                </wp:inline>
              </w:drawing>
            </w:r>
          </w:p>
        </w:tc>
      </w:tr>
    </w:tbl>
    <w:p w14:paraId="703FD4DE">
      <w:pPr>
        <w:rPr>
          <w:rFonts w:cstheme="minorHAnsi"/>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36F88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0D08F95E">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997201684"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51B11894">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IN4daRJAwAAaw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51B11894">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652E3EBA">
            <w:pPr>
              <w:spacing w:line="240" w:lineRule="exact"/>
              <w:jc w:val="left"/>
              <w:rPr>
                <w:rFonts w:cstheme="minorHAnsi"/>
              </w:rPr>
            </w:pPr>
          </w:p>
        </w:tc>
      </w:tr>
    </w:tbl>
    <w:p w14:paraId="4976ECF7">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Ne conduisez pas sur des terrains accidentés, glissants ou meubles avant d'avoir appris et maîtrisé parfaitement les compétences nécessaires pour maîtriser le VTT sur ce type de terrain. Lorsque vous conduisez sur ce type de terrain, soyez extrêmement prudent.</w:t>
      </w:r>
    </w:p>
    <w:p w14:paraId="4BEC60DE">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Si vous n'êtes pas particulièrement prudent lorsque vous conduisez sur un terrain trop accidenté, glissant ou meuble, cela peut entraîner une perte d'adhérence des pneus ou une perte de contrôle du VTT, provoquant un accident, y compris un retournement du véhicule.</w:t>
      </w:r>
    </w:p>
    <w:p w14:paraId="09A33A2C">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Lorsque vous conduisez dans des zones peu visibles comme un terrain désertique, veuillez installer un drapeau de signalisation sur votre VTT.</w:t>
      </w:r>
    </w:p>
    <w:p w14:paraId="209BCEDA">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N'utilisez pas le support de mât de drapeau comme attelage de remorque.</w:t>
      </w:r>
    </w:p>
    <w:p w14:paraId="0EDAA382">
      <w:pPr>
        <w:spacing w:line="240" w:lineRule="exact"/>
        <w:rPr>
          <w:rFonts w:cstheme="minorHAnsi"/>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D14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53375CF5">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826210944"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60C40A8">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PE5TaRJAwAAaw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660C40A8">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4EAE4291">
            <w:pPr>
              <w:spacing w:line="240" w:lineRule="exact"/>
              <w:jc w:val="left"/>
              <w:rPr>
                <w:rFonts w:cstheme="minorHAnsi"/>
              </w:rPr>
            </w:pPr>
          </w:p>
        </w:tc>
      </w:tr>
    </w:tbl>
    <w:p w14:paraId="70419EF3">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Si vous conduisez dans une zone hors route qui n'est pas facilement visible par les autres véhicules, vous pouvez entrer en collision avec un autre véhicule. Installez un drapeau de signalisation sur votre VTT pour que vous soyez plus facilement visible.</w:t>
      </w:r>
    </w:p>
    <w:p w14:paraId="38FF06A2">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Soyez attentivement vigilant face aux autres véhicules. Ne conduisez pas dans des zones où un panneau « interdit d'entrée » est affiché.</w:t>
      </w:r>
    </w:p>
    <w:p w14:paraId="7D4D01A0">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Ne conduisez pas sur des propriétés privées sans autorisation.</w:t>
      </w:r>
    </w:p>
    <w:p w14:paraId="46B313A7">
      <w:pPr>
        <w:rPr>
          <w:rFonts w:cstheme="minorHAnsi"/>
        </w:rPr>
      </w:pPr>
    </w:p>
    <w:p w14:paraId="42A44A8E">
      <w:pPr>
        <w:rPr>
          <w:rFonts w:cstheme="minorHAnsi"/>
        </w:rPr>
      </w:pPr>
    </w:p>
    <w:p w14:paraId="33CCF663">
      <w:pPr>
        <w:rPr>
          <w:rFonts w:cstheme="minorHAnsi"/>
        </w:rPr>
      </w:pPr>
    </w:p>
    <w:p w14:paraId="591514C5">
      <w:pPr>
        <w:rPr>
          <w:rFonts w:cstheme="minorHAnsi"/>
        </w:rPr>
      </w:pPr>
    </w:p>
    <w:p w14:paraId="18CABD7C">
      <w:pPr>
        <w:rPr>
          <w:rFonts w:cstheme="minorHAnsi"/>
        </w:rPr>
      </w:pPr>
    </w:p>
    <w:p w14:paraId="34D3F173">
      <w:pPr>
        <w:rPr>
          <w:rFonts w:cstheme="minorHAnsi"/>
        </w:rPr>
      </w:pPr>
    </w:p>
    <w:p w14:paraId="41E2937B">
      <w:pPr>
        <w:rPr>
          <w:rFonts w:cstheme="minorHAnsi"/>
        </w:rPr>
      </w:pPr>
    </w:p>
    <w:p w14:paraId="2C40B332">
      <w:pPr>
        <w:rPr>
          <w:rFonts w:cstheme="minorHAnsi"/>
        </w:rPr>
      </w:pPr>
    </w:p>
    <w:p w14:paraId="04CBAA7B">
      <w:pPr>
        <w:rPr>
          <w:rFonts w:cstheme="minorHAnsi"/>
        </w:rPr>
      </w:pPr>
    </w:p>
    <w:p w14:paraId="1457D3E7">
      <w:pPr>
        <w:jc w:val="center"/>
        <w:rPr>
          <w:rFonts w:hint="default" w:asciiTheme="minorAscii" w:hAnsiTheme="minorAscii" w:eastAsiaTheme="majorEastAsia" w:cstheme="majorEastAsia"/>
          <w:b/>
          <w:bCs/>
          <w:color w:val="000000" w:themeColor="text1"/>
          <w:sz w:val="32"/>
          <w:szCs w:val="36"/>
          <w14:textFill>
            <w14:solidFill>
              <w14:schemeClr w14:val="tx1"/>
            </w14:solidFill>
          </w14:textFill>
        </w:rPr>
      </w:pPr>
      <w:bookmarkStart w:id="120" w:name="OAITransDst_1772157828242aSB"/>
      <w:r>
        <w:rPr>
          <w:rFonts w:hint="default" w:asciiTheme="minorAscii" w:hAnsiTheme="minorAscii" w:eastAsiaTheme="majorEastAsia" w:cstheme="majorEastAsia"/>
          <w:b/>
          <w:bCs/>
          <w:color w:val="000000" w:themeColor="text1"/>
          <w:sz w:val="32"/>
          <w:szCs w:val="36"/>
          <w14:textFill>
            <w14:solidFill>
              <w14:schemeClr w14:val="tx1"/>
            </w14:solidFill>
          </w14:textFill>
        </w:rPr>
        <w:t>Utiliser votre ATV</w:t>
      </w:r>
      <w:bookmarkEnd w:id="120"/>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78"/>
        <w:gridCol w:w="2149"/>
      </w:tblGrid>
      <w:tr w14:paraId="19E9C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778" w:type="dxa"/>
          </w:tcPr>
          <w:p w14:paraId="67D218AB">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Choisissez une zone hors route spacieuse et plane pour vous familiariser avec votre VTT. Assurez-vous que la zone ne comporte pas d'obstacles ni d'autres conducteurs. Avant d'essayer des terrains plus difficiles, vous devez vous entraîner dans cette zone pour maîtriser les techniques d'accélération, de freinage et de virage.</w:t>
            </w:r>
          </w:p>
          <w:p w14:paraId="197D51F5">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Serrez le frein de stationnement et démarrez le moteur conformément aux instructions de la page 19. Une fois que le moteur est préchauffé, vous pouvez commencer à conduire le VTT.</w:t>
            </w:r>
          </w:p>
          <w:p w14:paraId="747F5BA5">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heme="minorEastAsia" w:hAnsiTheme="minorEastAsia" w:eastAsiaTheme="minorEastAsia" w:cstheme="minorEastAsia"/>
                <w:color w:val="000000" w:themeColor="text1"/>
                <w:szCs w:val="21"/>
                <w:lang w:eastAsia="zh-CN"/>
                <w14:textFill>
                  <w14:solidFill>
                    <w14:schemeClr w14:val="tx1"/>
                  </w14:solidFill>
                </w14:textFill>
              </w:rPr>
            </w:pPr>
            <w:r>
              <w:rPr>
                <w:rFonts w:hint="default" w:asciiTheme="minorAscii" w:hAnsiTheme="minorAscii" w:cstheme="minorEastAsia"/>
                <w:color w:val="auto"/>
                <w:szCs w:val="21"/>
                <w:lang w:eastAsia="zh-CN"/>
              </w:rPr>
              <w:t>N'oubliez pas que pendant la conduite et après la fin de la conduite, le moteur et le tuyau d'échappement sont chauds ; ne laissez pas la peau ou les vêtements toucher ces composants.</w:t>
            </w:r>
          </w:p>
        </w:tc>
        <w:tc>
          <w:tcPr>
            <w:tcW w:w="2149" w:type="dxa"/>
            <w:vAlign w:val="center"/>
          </w:tcPr>
          <w:p w14:paraId="16AA592D">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1158240" cy="1127760"/>
                  <wp:effectExtent l="0" t="0" r="3810" b="15240"/>
                  <wp:docPr id="5562336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33655" name="图片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158240" cy="1127760"/>
                          </a:xfrm>
                          <a:prstGeom prst="rect">
                            <a:avLst/>
                          </a:prstGeom>
                          <a:noFill/>
                        </pic:spPr>
                      </pic:pic>
                    </a:graphicData>
                  </a:graphic>
                </wp:inline>
              </w:drawing>
            </w:r>
          </w:p>
        </w:tc>
      </w:tr>
    </w:tbl>
    <w:p w14:paraId="7B7138E7">
      <w:pPr>
        <w:rPr>
          <w:rFonts w:hint="eastAsia" w:asciiTheme="minorEastAsia" w:hAnsiTheme="minorEastAsia" w:cstheme="minorEastAsia"/>
          <w:szCs w:val="21"/>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3"/>
        <w:gridCol w:w="2574"/>
      </w:tblGrid>
      <w:tr w14:paraId="4E8D5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53" w:type="dxa"/>
          </w:tcPr>
          <w:p w14:paraId="361C9667">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Lorsque le moteur tourne au ralenti, desserrez le frein de stationnement. Accélérez lentement et régulièrement : le véhicule commencera à accélérer. Si vous accélérez trop brusquement, le véhicule peut sursauter en avant ou la roue avant peut se soulever, entraînant une perte de contrôle de la direction. Avant d'être parfaitement familiarisé avec la conduite du VTT, évitez la conduite à haute vitesse.</w:t>
            </w:r>
          </w:p>
          <w:p w14:paraId="02ED6241">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Pour ralentir ou vous arrêter, relâchez l'accélérateur et freinez régulièrement et uniformément.</w:t>
            </w:r>
          </w:p>
          <w:p w14:paraId="589D5D2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heme="minorEastAsia" w:hAnsiTheme="minorEastAsia" w:cstheme="minorEastAsia"/>
                <w:szCs w:val="21"/>
              </w:rPr>
            </w:pPr>
            <w:r>
              <w:rPr>
                <w:rFonts w:hint="default" w:eastAsia="宋体" w:cs="宋体" w:asciiTheme="minorAscii" w:hAnsiTheme="minorAscii"/>
                <w:color w:val="auto"/>
                <w:sz w:val="21"/>
                <w:szCs w:val="21"/>
              </w:rPr>
              <w:t>Une utilisation incorrecte des freins peut entraîner une perte d’adhérence des pneus, dégrader la maniabilité du véhicule et augmenter les risques d’accident.</w:t>
            </w:r>
          </w:p>
        </w:tc>
        <w:tc>
          <w:tcPr>
            <w:tcW w:w="2574" w:type="dxa"/>
            <w:vAlign w:val="center"/>
          </w:tcPr>
          <w:p w14:paraId="6F53D5D5">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1426845" cy="1170305"/>
                  <wp:effectExtent l="0" t="0" r="1905" b="10795"/>
                  <wp:docPr id="8823007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00731" name="图片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426845" cy="1170305"/>
                          </a:xfrm>
                          <a:prstGeom prst="rect">
                            <a:avLst/>
                          </a:prstGeom>
                          <a:noFill/>
                        </pic:spPr>
                      </pic:pic>
                    </a:graphicData>
                  </a:graphic>
                </wp:inline>
              </w:drawing>
            </w:r>
          </w:p>
        </w:tc>
      </w:tr>
    </w:tbl>
    <w:p w14:paraId="54775F83">
      <w:pPr>
        <w:keepNext w:val="0"/>
        <w:keepLines w:val="0"/>
        <w:pageBreakBefore w:val="0"/>
        <w:widowControl w:val="0"/>
        <w:kinsoku/>
        <w:wordWrap/>
        <w:overflowPunct/>
        <w:topLinePunct w:val="0"/>
        <w:autoSpaceDE/>
        <w:autoSpaceDN/>
        <w:bidi w:val="0"/>
        <w:adjustRightInd/>
        <w:snapToGrid/>
        <w:spacing w:line="120" w:lineRule="exact"/>
        <w:textAlignment w:val="auto"/>
        <w:rPr>
          <w:rFonts w:hint="eastAsia" w:asciiTheme="minorEastAsia" w:hAnsiTheme="minorEastAsia" w:cstheme="minorEastAsia"/>
          <w:szCs w:val="21"/>
        </w:rPr>
      </w:pPr>
    </w:p>
    <w:p w14:paraId="65EE83DF">
      <w:pPr>
        <w:keepNext w:val="0"/>
        <w:keepLines w:val="0"/>
        <w:pageBreakBefore w:val="0"/>
        <w:widowControl w:val="0"/>
        <w:kinsoku/>
        <w:wordWrap/>
        <w:overflowPunct/>
        <w:topLinePunct w:val="0"/>
        <w:autoSpaceDE/>
        <w:autoSpaceDN/>
        <w:bidi w:val="0"/>
        <w:adjustRightInd/>
        <w:snapToGrid/>
        <w:spacing w:line="196"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Lorsque vous conduisez hors route, pour obtenir une adhérence maximale, les deux roues arrière tournent à la même vitesse. Par conséquent, le VTT résiste au virage sauf si vous permettez à la roue intérieure au virage de patiner ou de perdre une partie de l'adhérence. Il faut utiliser une technique de virage spécifique pour permettre au VTT de virer rapidement et facilement.</w:t>
      </w:r>
    </w:p>
    <w:p w14:paraId="209C612E">
      <w:pPr>
        <w:keepNext w:val="0"/>
        <w:keepLines w:val="0"/>
        <w:pageBreakBefore w:val="0"/>
        <w:widowControl w:val="0"/>
        <w:kinsoku/>
        <w:wordWrap/>
        <w:overflowPunct/>
        <w:topLinePunct w:val="0"/>
        <w:autoSpaceDE/>
        <w:autoSpaceDN/>
        <w:bidi w:val="0"/>
        <w:adjustRightInd/>
        <w:snapToGrid/>
        <w:spacing w:line="196"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Il est essentiel d'apprendre cette technique à basse vitesse dans un premier temps.</w:t>
      </w:r>
      <w:r>
        <w:rPr>
          <w:rFonts w:hint="default" w:asciiTheme="minorAscii" w:hAnsiTheme="minorAscii" w:cstheme="minorEastAsia"/>
          <w:color w:val="auto"/>
          <w:szCs w:val="21"/>
        </w:rPr>
        <w:cr/>
      </w:r>
      <w:r>
        <w:rPr>
          <w:rFonts w:hint="default" w:asciiTheme="minorAscii" w:hAnsiTheme="minorAscii" w:cstheme="minorEastAsia"/>
          <w:color w:val="auto"/>
          <w:szCs w:val="21"/>
          <w:lang w:eastAsia="zh-CN"/>
        </w:rPr>
        <w:t>Lorsque vous approchez d'un virage, ralentissez et commencez à tourner le guidon dans la direction souhaitée. Pendant ce processus, placez votre poids sur le repose-pied situé à l'extérieur du virage (du côté opposé à la direction du virage) et penchez votre haut du corps du côté du virage. Utilisez le contrôle de l'accélérateur pour maintenir une vitesse constante pendant le virage. Cette manœuvre fait légèrement patiner la roue intérieure au virage, ce qui permet au VTT de virer normalement.</w:t>
      </w:r>
    </w:p>
    <w:p w14:paraId="44C7B97B">
      <w:pPr>
        <w:keepNext w:val="0"/>
        <w:keepLines w:val="0"/>
        <w:pageBreakBefore w:val="0"/>
        <w:widowControl w:val="0"/>
        <w:kinsoku/>
        <w:wordWrap/>
        <w:overflowPunct/>
        <w:topLinePunct w:val="0"/>
        <w:autoSpaceDE/>
        <w:autoSpaceDN/>
        <w:bidi w:val="0"/>
        <w:adjustRightInd/>
        <w:snapToGrid/>
        <w:spacing w:line="196"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Vous devez pratiquer cette motion plusieurs fois à basse vitesse dans une grande zone hors route sans obstacle. Si vous utilisez la mauvaise technique, votre VTT peut continuer tout droit. Si le VTT ne parvient pas à virer, arrêtez-vous, puis pratiquez à nouveau la manœuvre. Si la surface de la route est glissante ou meuble, vous pouvez vous asseoir plus en avant sur le siège pour placer plus de poids sur la roue avant, ce qui peut aider.</w:t>
      </w:r>
    </w:p>
    <w:p w14:paraId="3A0805EA">
      <w:pPr>
        <w:keepNext w:val="0"/>
        <w:keepLines w:val="0"/>
        <w:pageBreakBefore w:val="0"/>
        <w:widowControl w:val="0"/>
        <w:kinsoku/>
        <w:wordWrap/>
        <w:overflowPunct/>
        <w:topLinePunct w:val="0"/>
        <w:autoSpaceDE/>
        <w:autoSpaceDN/>
        <w:bidi w:val="0"/>
        <w:adjustRightInd/>
        <w:snapToGrid/>
        <w:spacing w:line="196"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Une fois que vous avez appris cette technique, vous devriez pouvoir l'utiliser à des vitesses plus élevées ou dans des virages plus serrés.</w:t>
      </w:r>
    </w:p>
    <w:p w14:paraId="39B19DCA">
      <w:pPr>
        <w:keepNext w:val="0"/>
        <w:keepLines w:val="0"/>
        <w:pageBreakBefore w:val="0"/>
        <w:widowControl w:val="0"/>
        <w:kinsoku/>
        <w:wordWrap/>
        <w:overflowPunct/>
        <w:topLinePunct w:val="0"/>
        <w:autoSpaceDE/>
        <w:autoSpaceDN/>
        <w:bidi w:val="0"/>
        <w:adjustRightInd/>
        <w:snapToGrid/>
        <w:spacing w:line="196" w:lineRule="exact"/>
        <w:textAlignment w:val="auto"/>
        <w:rPr>
          <w:rFonts w:cstheme="minorHAnsi"/>
        </w:rPr>
      </w:pPr>
      <w:r>
        <w:rPr>
          <w:rFonts w:hint="default" w:asciiTheme="minorAscii" w:hAnsiTheme="minorAscii" w:cstheme="minorEastAsia"/>
          <w:color w:val="auto"/>
          <w:szCs w:val="21"/>
          <w:lang w:eastAsia="zh-CN"/>
        </w:rPr>
        <w:t>Des manœuvres de conduite incorrectes, comme les changements brusques d'accélération, les freinages excessifs, les mouvements corporels incorrects ou une vitesse trop élevée dans le virage, peuvent provoquer le retournement du VTT. Si le VTT commence à s'incliner vers l'extérieur du virage, penchez votre corps davantage vers l'intérieur du virage. Vous devrez peut-être également relâcher progressivement l'accélérateur et virer vers l'extérieur du virage pour éviter le retournement</w:t>
      </w:r>
      <w:r>
        <w:rPr>
          <w:rFonts w:hint="eastAsia" w:asciiTheme="minorAscii" w:hAnsiTheme="minorAscii" w:cstheme="minorEastAsia"/>
          <w:color w:val="auto"/>
          <w:szCs w:val="21"/>
          <w:lang w:val="en-US" w:eastAsia="zh-CN"/>
        </w:rPr>
        <w:t>.</w:t>
      </w:r>
    </w:p>
    <w:p w14:paraId="0496776C">
      <w:pPr>
        <w:jc w:val="center"/>
        <w:rPr>
          <w:rFonts w:hint="default" w:asciiTheme="minorAscii" w:hAnsiTheme="minorAscii" w:eastAsiaTheme="majorEastAsia" w:cstheme="majorEastAsia"/>
          <w:b/>
          <w:bCs/>
          <w:color w:val="000000" w:themeColor="text1"/>
          <w:sz w:val="32"/>
          <w:szCs w:val="36"/>
          <w14:textFill>
            <w14:solidFill>
              <w14:schemeClr w14:val="tx1"/>
            </w14:solidFill>
          </w14:textFill>
        </w:rPr>
      </w:pPr>
      <w:r>
        <w:rPr>
          <w:rFonts w:hint="default" w:asciiTheme="minorAscii" w:hAnsiTheme="minorAscii" w:eastAsiaTheme="majorEastAsia" w:cstheme="majorEastAsia"/>
          <w:b/>
          <w:bCs/>
          <w:color w:val="000000" w:themeColor="text1"/>
          <w:sz w:val="32"/>
          <w:szCs w:val="36"/>
          <w14:textFill>
            <w14:solidFill>
              <w14:schemeClr w14:val="tx1"/>
            </w14:solidFill>
          </w14:textFill>
        </w:rPr>
        <w:t>Utiliser votre ATV</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1539C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6F7B7F19">
            <w:pPr>
              <w:spacing w:line="400" w:lineRule="exact"/>
              <w:jc w:val="center"/>
              <w:rPr>
                <w:rFonts w:cstheme="minorHAnsi"/>
                <w:b/>
                <w:bCs/>
                <w:sz w:val="40"/>
                <w:szCs w:val="40"/>
              </w:rPr>
            </w:pPr>
            <w:bookmarkStart w:id="121" w:name="OAITransDst_1772157890031775"/>
            <w:r>
              <w:rPr>
                <w:rFonts w:cstheme="minorHAnsi"/>
              </w:rPr>
              <mc:AlternateContent>
                <mc:Choice Requires="wps">
                  <w:drawing>
                    <wp:inline distT="0" distB="0" distL="0" distR="0">
                      <wp:extent cx="143510" cy="143510"/>
                      <wp:effectExtent l="0" t="0" r="8890" b="8890"/>
                      <wp:docPr id="696861064"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75E56DE">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GMl9O3RAAAAAwEAAA8AAAAAAAAAAQAgAAAAIgAAAGRycy9kb3ducmV2LnhtbFBLAQIUABQAAAAI&#10;AIdO4kCdr1zeSgMAAGoIAAAOAAAAAAAAAAEAIAAAACABAABkcnMvZTJvRG9jLnhtbFBLBQYAAAAA&#10;BgAGAFkBAADcBgAAAAA=&#10;" path="m526,0l0,945,1095,945,526,0xe">
                      <v:path textboxrect="0,0,1095,945" o:connectlocs="69172,58361;0,202361;144000,202361;69172,58361" o:connectangles="0,0,0,0"/>
                      <v:fill on="t" focussize="0,0"/>
                      <v:stroke on="f"/>
                      <v:imagedata o:title=""/>
                      <o:lock v:ext="edit" aspectratio="t"/>
                      <v:textbox inset="0mm,0mm,0mm,0mm">
                        <w:txbxContent>
                          <w:p w14:paraId="775E56DE">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215D3E43">
            <w:pPr>
              <w:spacing w:line="240" w:lineRule="exact"/>
              <w:jc w:val="left"/>
              <w:rPr>
                <w:rFonts w:cstheme="minorHAnsi"/>
              </w:rPr>
            </w:pPr>
          </w:p>
        </w:tc>
      </w:tr>
    </w:tbl>
    <w:p w14:paraId="66E23671">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Avant d'être parfaitement familiarisé avec la conduite du VTT, évitez la conduite à haute vitesse. N'essayez pas de monter des pentes avant d'avoir maîtrisé les techniques de conduite de base sur terrain plat. Avant d'essayer de monter n'importe quelle colline, examinez attentivement le terrain. Dans tous les cas, évitez de monter des pentes dont la surface est glissante ou meuble, ou qui comportent des obstacles susceptibles de vous faire perdre le contrôle.</w:t>
      </w:r>
    </w:p>
    <w:p w14:paraId="09CE21E5">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Conduite en montée</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95"/>
        <w:gridCol w:w="2383"/>
        <w:gridCol w:w="2833"/>
      </w:tblGrid>
      <w:tr w14:paraId="2DDAE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4878" w:type="dxa"/>
            <w:gridSpan w:val="2"/>
          </w:tcPr>
          <w:p w14:paraId="6521F18D">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eastAsiaTheme="minorEastAsia" w:cstheme="minorEastAsia"/>
                <w:szCs w:val="21"/>
                <w:lang w:eastAsia="zh-CN"/>
              </w:rPr>
            </w:pPr>
            <w:r>
              <w:rPr>
                <w:rFonts w:hint="default" w:asciiTheme="minorAscii" w:hAnsiTheme="minorAscii" w:cstheme="minorHAnsi"/>
                <w:color w:val="auto"/>
                <w:lang w:eastAsia="zh-CN"/>
              </w:rPr>
              <w:t>Pour monter une colline, vous avez besoin d'adhérence, de puissance et d'un accélérateur stable. Roulez à une vitesse suffisante pour maintenir la puissance, mais pas trop rapide pour ne pas être incapable de faire face aux changements de terrain pendant la montée.</w:t>
            </w:r>
          </w:p>
        </w:tc>
        <w:tc>
          <w:tcPr>
            <w:tcW w:w="2833" w:type="dxa"/>
            <w:vMerge w:val="restart"/>
          </w:tcPr>
          <w:p w14:paraId="0653C730">
            <w:pP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1439545" cy="1318260"/>
                  <wp:effectExtent l="0" t="0" r="8255" b="15240"/>
                  <wp:docPr id="140060956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09562" name="图片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440000" cy="1318383"/>
                          </a:xfrm>
                          <a:prstGeom prst="rect">
                            <a:avLst/>
                          </a:prstGeom>
                          <a:noFill/>
                        </pic:spPr>
                      </pic:pic>
                    </a:graphicData>
                  </a:graphic>
                </wp:inline>
              </w:drawing>
            </w:r>
          </w:p>
        </w:tc>
      </w:tr>
      <w:tr w14:paraId="342B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2495" w:type="dxa"/>
            <w:shd w:val="clear" w:color="auto" w:fill="000000" w:themeFill="text1"/>
            <w:vAlign w:val="center"/>
          </w:tcPr>
          <w:p w14:paraId="742F63CF">
            <w:pPr>
              <w:spacing w:line="400" w:lineRule="exact"/>
              <w:rPr>
                <w:rFonts w:cstheme="minorHAnsi"/>
                <w:b/>
                <w:bCs/>
                <w:sz w:val="40"/>
                <w:szCs w:val="40"/>
              </w:rPr>
            </w:pPr>
            <w:r>
              <w:rPr>
                <w:rFonts w:cstheme="minorHAnsi"/>
              </w:rPr>
              <mc:AlternateContent>
                <mc:Choice Requires="wps">
                  <w:drawing>
                    <wp:inline distT="0" distB="0" distL="0" distR="0">
                      <wp:extent cx="143510" cy="143510"/>
                      <wp:effectExtent l="0" t="0" r="8890" b="8890"/>
                      <wp:docPr id="208787542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1842A5E9">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YyX07dEAAAADAQAADwAAAAAAAAABACAAAAAiAAAAZHJzL2Rvd25yZXYueG1sUEsBAhQAFAAA&#10;AAgAh07iQBuhitFMAwAAawgAAA4AAAAAAAAAAQAgAAAAIAEAAGRycy9lMm9Eb2MueG1sUEsFBgAA&#10;AAAGAAYAWQEAAN4GAAAAAA==&#10;" path="m526,0l0,945,1095,945,526,0xe">
                      <v:path textboxrect="0,0,1095,945" o:connectlocs="69172,58361;0,202361;144000,202361;69172,58361" o:connectangles="0,0,0,0"/>
                      <v:fill on="t" focussize="0,0"/>
                      <v:stroke on="f"/>
                      <v:imagedata o:title=""/>
                      <o:lock v:ext="edit" aspectratio="t"/>
                      <v:textbox inset="0mm,0mm,0mm,0mm">
                        <w:txbxContent>
                          <w:p w14:paraId="1842A5E9">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2383" w:type="dxa"/>
          </w:tcPr>
          <w:p w14:paraId="3E68191C">
            <w:pPr>
              <w:spacing w:line="240" w:lineRule="exact"/>
              <w:rPr>
                <w:rFonts w:cstheme="minorHAnsi"/>
              </w:rPr>
            </w:pPr>
          </w:p>
        </w:tc>
        <w:tc>
          <w:tcPr>
            <w:tcW w:w="2833" w:type="dxa"/>
            <w:vMerge w:val="continue"/>
          </w:tcPr>
          <w:p w14:paraId="58D12D6C"/>
        </w:tc>
      </w:tr>
      <w:tr w14:paraId="07B98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4878" w:type="dxa"/>
            <w:gridSpan w:val="2"/>
          </w:tcPr>
          <w:p w14:paraId="70CDC6A9">
            <w:pPr>
              <w:keepNext w:val="0"/>
              <w:keepLines w:val="0"/>
              <w:pageBreakBefore w:val="0"/>
              <w:widowControl w:val="0"/>
              <w:kinsoku/>
              <w:wordWrap/>
              <w:overflowPunct/>
              <w:topLinePunct w:val="0"/>
              <w:autoSpaceDE/>
              <w:autoSpaceDN/>
              <w:bidi w:val="0"/>
              <w:adjustRightInd/>
              <w:snapToGrid/>
              <w:spacing w:line="180" w:lineRule="exact"/>
              <w:textAlignment w:val="auto"/>
              <w:rPr>
                <w:rFonts w:hint="eastAsia" w:asciiTheme="minorEastAsia" w:hAnsiTheme="minorEastAsia" w:eastAsiaTheme="minorEastAsia" w:cstheme="minorEastAsia"/>
                <w:lang w:eastAsia="zh-CN"/>
              </w:rPr>
            </w:pPr>
            <w:r>
              <w:rPr>
                <w:rFonts w:hint="default" w:asciiTheme="minorAscii" w:hAnsiTheme="minorAscii" w:cstheme="minorHAnsi"/>
                <w:color w:val="auto"/>
                <w:lang w:eastAsia="zh-CN"/>
              </w:rPr>
              <w:t>Lorsque vous montez une colline, il est très important de transférer votre poids corporel vers l'avant sur le VTT. Vous pouvez y parvenir en penchant votre corps vers l'avant : dans les pentes plus raides, tenez-vous debout sur les repose-pieds et penchez votre corps en avant sur le guidon.</w:t>
            </w:r>
          </w:p>
        </w:tc>
        <w:tc>
          <w:tcPr>
            <w:tcW w:w="2833" w:type="dxa"/>
            <w:vMerge w:val="continue"/>
          </w:tcPr>
          <w:p w14:paraId="0DDA1763"/>
        </w:tc>
      </w:tr>
    </w:tbl>
    <w:p w14:paraId="4BEE100F">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Lorsqu'un VTT roule sur une colline, le risque de retournement est bien plus élevé que sur terrain plat. Vous ne devez autoriser un enfant à conduire sur une colline que s'il est capable de conduire en toute sécurité sur terrain plat.</w:t>
      </w:r>
    </w:p>
    <w:p w14:paraId="541E910A">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Essayez de monter la colline en ligne droite. Lorsque vous arrivez au sommet et que la visibilité est bloquée, vous devez impérativement rouler lentement et être vigilant face aux personnes, obstacles ou pentes raides qui peuvent se trouver de l'autre côté de la colline. Évaluez raisonnablement l'état de la route : certaines collines sont trop raides et ne conviennent ni à la montée ni à la descente.</w:t>
      </w:r>
    </w:p>
    <w:p w14:paraId="1BD4D813">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Si vous prévoyez que vous ne pourrez pas atteindre le sommet de la colline, vous devez faire demi-tour et descendre pendant que le véhicule a encore de la puissance et que l'espace est suffisant.</w:t>
      </w:r>
    </w:p>
    <w:p w14:paraId="08561E4E">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Si le moteur cale ou s'arrête et que vous confirmez que vous pouvez continuer à monter, redémarrez prudemment pour éviter que la roue avant ne se soulève et entraîne une perte de contrôle ; si vous ne pouvez pas continuer à monter, descendez du véhicule du côté montant de la colline, tournez manuellement la tête du véhicule, puis descendez la pente.</w:t>
      </w:r>
    </w:p>
    <w:tbl>
      <w:tblPr>
        <w:tblStyle w:val="11"/>
        <w:tblW w:w="502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04"/>
        <w:gridCol w:w="6655"/>
      </w:tblGrid>
      <w:tr w14:paraId="0BE69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819" w:type="pct"/>
            <w:shd w:val="clear" w:color="auto" w:fill="000000" w:themeFill="text1"/>
            <w:vAlign w:val="center"/>
          </w:tcPr>
          <w:p w14:paraId="5DF9E12B">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27"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10AB26C6">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BjJfTt&#10;0QAAAAMBAAAPAAAAAAAAAAEAIAAAACIAAABkcnMvZG93bnJldi54bWxQSwECFAAUAAAACACHTuJA&#10;xx4ysEUDAABjCAAADgAAAAAAAAABACAAAAAgAQAAZHJzL2Uyb0RvYy54bWxQSwUGAAAAAAYABgBZ&#10;AQAA1wYAAAAA&#10;" path="m526,0l0,945,1095,945,526,0xe">
                      <v:path textboxrect="0,0,1095,945" o:connectlocs="69172,58361;0,202361;144000,202361;69172,58361" o:connectangles="0,0,0,0"/>
                      <v:fill on="t" focussize="0,0"/>
                      <v:stroke on="f"/>
                      <v:imagedata o:title=""/>
                      <o:lock v:ext="edit" aspectratio="t"/>
                      <v:textbox inset="0mm,0mm,0mm,0mm">
                        <w:txbxContent>
                          <w:p w14:paraId="10AB26C6">
                            <w:pPr>
                              <w:jc w:val="center"/>
                              <w:rPr>
                                <w:b/>
                                <w:bCs/>
                                <w:sz w:val="25"/>
                                <w:szCs w:val="25"/>
                              </w:rPr>
                            </w:pPr>
                            <w:r>
                              <w:rPr>
                                <w:rFonts w:hint="eastAsia"/>
                                <w:b/>
                                <w:bCs/>
                                <w:sz w:val="25"/>
                                <w:szCs w:val="25"/>
                              </w:rPr>
                              <w:t>!</w:t>
                            </w:r>
                          </w:p>
                        </w:txbxContent>
                      </v:textbox>
                      <w10:wrap type="none"/>
                      <w10:anchorlock/>
                    </v:shape>
                  </w:pict>
                </mc:Fallback>
              </mc:AlternateContent>
            </w:r>
          </w:p>
        </w:tc>
        <w:tc>
          <w:tcPr>
            <w:tcW w:w="4180" w:type="pct"/>
          </w:tcPr>
          <w:p w14:paraId="33B52256">
            <w:pPr>
              <w:spacing w:line="240" w:lineRule="exact"/>
              <w:jc w:val="left"/>
              <w:rPr>
                <w:rFonts w:cstheme="minorHAnsi"/>
              </w:rPr>
            </w:pPr>
          </w:p>
        </w:tc>
      </w:tr>
    </w:tbl>
    <w:p w14:paraId="4CEBCEDB">
      <w:pPr>
        <w:keepNext w:val="0"/>
        <w:keepLines w:val="0"/>
        <w:pageBreakBefore w:val="0"/>
        <w:widowControl w:val="0"/>
        <w:kinsoku/>
        <w:wordWrap/>
        <w:overflowPunct/>
        <w:topLinePunct w:val="0"/>
        <w:autoSpaceDE/>
        <w:autoSpaceDN/>
        <w:bidi w:val="0"/>
        <w:adjustRightInd/>
        <w:snapToGrid/>
        <w:spacing w:line="176"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Si le véhicule commence à reculer en glissant, il est strictement interdit de freiner brusquement : vous ne pouvez utiliser que le frein avant. Attendez que le véhicule soit complètement arrêté, puis utilisez le frein arrière et serrez le frein de stationnement.</w:t>
      </w:r>
    </w:p>
    <w:p w14:paraId="43C0168F">
      <w:pPr>
        <w:keepNext w:val="0"/>
        <w:keepLines w:val="0"/>
        <w:pageBreakBefore w:val="0"/>
        <w:widowControl w:val="0"/>
        <w:kinsoku/>
        <w:wordWrap/>
        <w:overflowPunct/>
        <w:topLinePunct w:val="0"/>
        <w:autoSpaceDE/>
        <w:autoSpaceDN/>
        <w:bidi w:val="0"/>
        <w:adjustRightInd/>
        <w:snapToGrid/>
        <w:spacing w:line="176"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Le VTT est très susceptible de se retourner vers l'arrière : lorsque la tête du véhicule est orientée vers le haut de la pente, descendez immédiatement du véhicule par le côté montant ou le côté gauche.</w:t>
      </w:r>
    </w:p>
    <w:p w14:paraId="01D82AB9">
      <w:pPr>
        <w:keepNext w:val="0"/>
        <w:keepLines w:val="0"/>
        <w:pageBreakBefore w:val="0"/>
        <w:widowControl w:val="0"/>
        <w:kinsoku/>
        <w:wordWrap/>
        <w:overflowPunct/>
        <w:topLinePunct w:val="0"/>
        <w:autoSpaceDE/>
        <w:autoSpaceDN/>
        <w:bidi w:val="0"/>
        <w:adjustRightInd/>
        <w:snapToGrid/>
        <w:spacing w:line="176"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Si les conditions le permettent, demandez l’aide d’une autre personne pour faire demi-tour avec le véhicule. Une fois que vous avez confirmé que c’est sûr, remontez et descendez la pente prudemment conformément aux instructions de la section suivante.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1A7BC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5B4CD810">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2"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25C097E">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BjJfTt&#10;0QAAAAMBAAAPAAAAAAAAAAEAIAAAACIAAABkcnMvZG93bnJldi54bWxQSwECFAAUAAAACACHTuJA&#10;wvlYokUDAABjCAAADgAAAAAAAAABACAAAAAgAQAAZHJzL2Uyb0RvYy54bWxQSwUGAAAAAAYABgBZ&#10;AQAA1wYAAAAA&#10;" path="m526,0l0,945,1095,945,526,0xe">
                      <v:path textboxrect="0,0,1095,945" o:connectlocs="69172,58361;0,202361;144000,202361;69172,58361" o:connectangles="0,0,0,0"/>
                      <v:fill on="t" focussize="0,0"/>
                      <v:stroke on="f"/>
                      <v:imagedata o:title=""/>
                      <o:lock v:ext="edit" aspectratio="t"/>
                      <v:textbox inset="0mm,0mm,0mm,0mm">
                        <w:txbxContent>
                          <w:p w14:paraId="625C097E">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43BB8F62">
            <w:pPr>
              <w:spacing w:line="240" w:lineRule="exact"/>
              <w:jc w:val="left"/>
              <w:rPr>
                <w:rFonts w:cstheme="minorHAnsi"/>
              </w:rPr>
            </w:pPr>
          </w:p>
        </w:tc>
      </w:tr>
    </w:tbl>
    <w:p w14:paraId="7519C6C7">
      <w:pPr>
        <w:keepNext w:val="0"/>
        <w:keepLines w:val="0"/>
        <w:pageBreakBefore w:val="0"/>
        <w:widowControl w:val="0"/>
        <w:kinsoku/>
        <w:wordWrap/>
        <w:overflowPunct/>
        <w:topLinePunct w:val="0"/>
        <w:autoSpaceDE/>
        <w:autoSpaceDN/>
        <w:bidi w:val="0"/>
        <w:adjustRightInd/>
        <w:snapToGrid/>
        <w:spacing w:line="176"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Ne laissez votre enfant pratiquer la conduite que sur des petites collines à pente douce.</w:t>
      </w:r>
    </w:p>
    <w:p w14:paraId="4D850B66">
      <w:pPr>
        <w:keepNext w:val="0"/>
        <w:keepLines w:val="0"/>
        <w:pageBreakBefore w:val="0"/>
        <w:widowControl w:val="0"/>
        <w:kinsoku/>
        <w:wordWrap/>
        <w:overflowPunct/>
        <w:topLinePunct w:val="0"/>
        <w:autoSpaceDE/>
        <w:autoSpaceDN/>
        <w:bidi w:val="0"/>
        <w:adjustRightInd/>
        <w:snapToGrid/>
        <w:spacing w:line="176" w:lineRule="exact"/>
        <w:textAlignment w:val="auto"/>
        <w:rPr>
          <w:rFonts w:hint="default" w:asciiTheme="minorAscii" w:hAnsiTheme="minorAscii" w:cstheme="minorHAnsi"/>
          <w:color w:val="auto"/>
          <w:lang w:eastAsia="zh-CN"/>
        </w:rPr>
      </w:pPr>
      <w:r>
        <w:rPr>
          <w:rFonts w:hint="default" w:asciiTheme="minorAscii" w:hAnsiTheme="minorAscii" w:cstheme="minorHAnsi"/>
          <w:color w:val="auto"/>
          <w:lang w:eastAsia="zh-CN"/>
        </w:rPr>
        <w:t>Assurez-vous absolument que l’enfant est capable de monter jusqu’au sommet de la pente facilement et sans interruption avant de l’autoriser à tenter la montée.</w:t>
      </w:r>
    </w:p>
    <w:p w14:paraId="4FB550A8">
      <w:pPr>
        <w:keepNext w:val="0"/>
        <w:keepLines w:val="0"/>
        <w:pageBreakBefore w:val="0"/>
        <w:widowControl w:val="0"/>
        <w:kinsoku/>
        <w:wordWrap/>
        <w:overflowPunct/>
        <w:topLinePunct w:val="0"/>
        <w:autoSpaceDE/>
        <w:autoSpaceDN/>
        <w:bidi w:val="0"/>
        <w:adjustRightInd/>
        <w:snapToGrid/>
        <w:spacing w:line="176" w:lineRule="exact"/>
        <w:textAlignment w:val="auto"/>
        <w:rPr>
          <w:rFonts w:cstheme="minorHAnsi"/>
          <w:b/>
          <w:bCs/>
          <w:sz w:val="32"/>
          <w:szCs w:val="36"/>
        </w:rPr>
      </w:pPr>
      <w:r>
        <w:rPr>
          <w:rFonts w:hint="default" w:asciiTheme="minorAscii" w:hAnsiTheme="minorAscii" w:cstheme="minorHAnsi"/>
          <w:color w:val="auto"/>
          <w:lang w:eastAsia="zh-CN"/>
        </w:rPr>
        <w:t>S’arrêter pendant la montée est extrêmement dangereux : le véhicule peut reculer et même se renverser en arrière.</w:t>
      </w:r>
    </w:p>
    <w:p w14:paraId="79E42B8C">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Accélérer votre ATV</w:t>
      </w:r>
      <w:bookmarkEnd w:id="121"/>
    </w:p>
    <w:tbl>
      <w:tblPr>
        <w:tblStyle w:val="11"/>
        <w:tblW w:w="861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8"/>
        <w:gridCol w:w="5691"/>
        <w:gridCol w:w="5691"/>
      </w:tblGrid>
      <w:tr w14:paraId="1E13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831" w:type="pct"/>
            <w:shd w:val="clear" w:color="auto" w:fill="000000" w:themeFill="text1"/>
            <w:vAlign w:val="center"/>
          </w:tcPr>
          <w:p w14:paraId="416796FD">
            <w:pPr>
              <w:spacing w:line="400" w:lineRule="exact"/>
              <w:jc w:val="center"/>
              <w:rPr>
                <w:rFonts w:cstheme="minorHAnsi"/>
                <w:b/>
                <w:bCs/>
                <w:sz w:val="40"/>
                <w:szCs w:val="40"/>
              </w:rPr>
            </w:pPr>
            <w:bookmarkStart w:id="122" w:name="OAITransSrc_1772157893020PAP"/>
            <w:r>
              <w:rPr>
                <w:rFonts w:cstheme="minorHAnsi"/>
              </w:rPr>
              <mc:AlternateContent>
                <mc:Choice Requires="wps">
                  <w:drawing>
                    <wp:inline distT="0" distB="0" distL="0" distR="0">
                      <wp:extent cx="143510" cy="143510"/>
                      <wp:effectExtent l="0" t="0" r="8890" b="8890"/>
                      <wp:docPr id="1794052202"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53DED95B">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YyX07dEAAAADAQAADwAAAAAAAAABACAAAAAiAAAAZHJzL2Rvd25yZXYueG1sUEsBAhQAFAAAAAgA&#10;h07iQIxsXsFJAwAAawgAAA4AAAAAAAAAAQAgAAAAIAEAAGRycy9lMm9Eb2MueG1sUEsFBgAAAAAG&#10;AAYAWQEAANsGAAAAAA==&#10;" path="m526,0l0,945,1095,945,526,0xe">
                      <v:path textboxrect="0,0,1095,945" o:connectlocs="69172,58361;0,202361;144000,202361;69172,58361" o:connectangles="0,0,0,0"/>
                      <v:fill on="t" focussize="0,0"/>
                      <v:stroke on="f"/>
                      <v:imagedata o:title=""/>
                      <o:lock v:ext="edit" aspectratio="t"/>
                      <v:textbox inset="0mm,0mm,0mm,0mm">
                        <w:txbxContent>
                          <w:p w14:paraId="53DED95B">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bookmarkEnd w:id="122"/>
          </w:p>
        </w:tc>
        <w:tc>
          <w:tcPr>
            <w:tcW w:w="2084" w:type="pct"/>
          </w:tcPr>
          <w:p w14:paraId="3E184EF0">
            <w:pPr>
              <w:spacing w:line="240" w:lineRule="exact"/>
              <w:jc w:val="left"/>
              <w:rPr>
                <w:rFonts w:cstheme="minorHAnsi"/>
              </w:rPr>
            </w:pPr>
          </w:p>
        </w:tc>
        <w:tc>
          <w:tcPr>
            <w:tcW w:w="2084" w:type="pct"/>
          </w:tcPr>
          <w:p w14:paraId="45991DA9">
            <w:pPr>
              <w:spacing w:line="240" w:lineRule="exact"/>
              <w:jc w:val="left"/>
              <w:rPr>
                <w:rFonts w:cstheme="minorHAnsi"/>
              </w:rPr>
            </w:pPr>
          </w:p>
        </w:tc>
      </w:tr>
    </w:tbl>
    <w:p w14:paraId="0D2C4C41">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Caler en montée, reculer ou descendre du véhicule de manière incorrecte peut provoquer le retournement du VTT. Si vous ne parvenez pas à contrôler le VTT, descendez immédiatement du côté montant de la pente.</w:t>
      </w:r>
    </w:p>
    <w:p w14:paraId="38C27478">
      <w:pPr>
        <w:keepNext w:val="0"/>
        <w:keepLines w:val="0"/>
        <w:pageBreakBefore w:val="0"/>
        <w:widowControl w:val="0"/>
        <w:kinsoku/>
        <w:wordWrap/>
        <w:overflowPunct/>
        <w:topLinePunct w:val="0"/>
        <w:autoSpaceDE/>
        <w:autoSpaceDN/>
        <w:bidi w:val="0"/>
        <w:adjustRightInd/>
        <w:snapToGrid/>
        <w:spacing w:line="180" w:lineRule="exact"/>
        <w:textAlignment w:val="auto"/>
        <w:rPr>
          <w:rFonts w:hint="default" w:asciiTheme="minorAscii" w:hAnsiTheme="minorAscii" w:cstheme="minorEastAsia"/>
          <w:color w:val="auto"/>
        </w:rPr>
      </w:pPr>
    </w:p>
    <w:p w14:paraId="550222F7">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Si votre enfant perd de la puissance pendant la montée, suivez ces étapes :</w:t>
      </w:r>
    </w:p>
    <w:p w14:paraId="46F6FADD">
      <w:pPr>
        <w:pStyle w:val="16"/>
        <w:keepNext w:val="0"/>
        <w:keepLines w:val="0"/>
        <w:pageBreakBefore w:val="0"/>
        <w:widowControl w:val="0"/>
        <w:numPr>
          <w:ilvl w:val="0"/>
          <w:numId w:val="0"/>
        </w:numPr>
        <w:kinsoku/>
        <w:wordWrap/>
        <w:overflowPunct/>
        <w:topLinePunct w:val="0"/>
        <w:autoSpaceDE/>
        <w:autoSpaceDN/>
        <w:bidi w:val="0"/>
        <w:adjustRightInd/>
        <w:snapToGrid/>
        <w:spacing w:line="19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Inclinez le corps le plus possible vers l’avant.</w:t>
      </w:r>
    </w:p>
    <w:p w14:paraId="579DF774">
      <w:pPr>
        <w:pStyle w:val="16"/>
        <w:keepNext w:val="0"/>
        <w:keepLines w:val="0"/>
        <w:pageBreakBefore w:val="0"/>
        <w:widowControl w:val="0"/>
        <w:numPr>
          <w:ilvl w:val="0"/>
          <w:numId w:val="0"/>
        </w:numPr>
        <w:kinsoku/>
        <w:wordWrap/>
        <w:overflowPunct/>
        <w:topLinePunct w:val="0"/>
        <w:autoSpaceDE/>
        <w:autoSpaceDN/>
        <w:bidi w:val="0"/>
        <w:adjustRightInd/>
        <w:snapToGrid/>
        <w:spacing w:line="19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Avant que le véhicule ne commence à reculer, utilisez le frein arrière pour l’immobiliser complètement.</w:t>
      </w:r>
    </w:p>
    <w:p w14:paraId="2FBC7648">
      <w:pPr>
        <w:pStyle w:val="16"/>
        <w:keepNext w:val="0"/>
        <w:keepLines w:val="0"/>
        <w:pageBreakBefore w:val="0"/>
        <w:widowControl w:val="0"/>
        <w:numPr>
          <w:ilvl w:val="0"/>
          <w:numId w:val="0"/>
        </w:numPr>
        <w:kinsoku/>
        <w:wordWrap/>
        <w:overflowPunct/>
        <w:topLinePunct w:val="0"/>
        <w:autoSpaceDE/>
        <w:autoSpaceDN/>
        <w:bidi w:val="0"/>
        <w:adjustRightInd/>
        <w:snapToGrid/>
        <w:spacing w:line="19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Serrez le frein de stationnement, gardez le corps incliné vers le côté montant et descendez du côté droit du véhicule.</w:t>
      </w:r>
    </w:p>
    <w:p w14:paraId="7236F7CA">
      <w:pPr>
        <w:pStyle w:val="16"/>
        <w:keepNext w:val="0"/>
        <w:keepLines w:val="0"/>
        <w:pageBreakBefore w:val="0"/>
        <w:widowControl w:val="0"/>
        <w:numPr>
          <w:ilvl w:val="0"/>
          <w:numId w:val="0"/>
        </w:numPr>
        <w:kinsoku/>
        <w:wordWrap/>
        <w:overflowPunct/>
        <w:topLinePunct w:val="0"/>
        <w:autoSpaceDE/>
        <w:autoSpaceDN/>
        <w:bidi w:val="0"/>
        <w:adjustRightInd/>
        <w:snapToGrid/>
        <w:spacing w:line="19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4. Pour faire demi-tour avec le véhicule, procédez comme suit :</w:t>
      </w:r>
    </w:p>
    <w:p w14:paraId="05EB4D71">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① L’adulte accompagnateur se tient du côté montant du véhicule et tire la queue du véhicule jusqu’à ce que l’avant soit orienté vers le bas de la pente.</w:t>
      </w:r>
    </w:p>
    <w:p w14:paraId="64824371">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② Tenez-vous du côté montant du véhicule, tournez complètement le guidon vers la droite ; desserrez le frein de stationnement, maintenez légèrement le levier de frein pour laisser le véhicule reculer lentement jusqu’à ce que la carrosserie soit latérale à la pente, puis resserrez le frein de stationnement. Tournez ensuite le guidon vers la gauche, restez du côté montant, desserrez légèrement le frein de stationnement et maintenez le levier de frein pour laisser le véhicule se déplacer lentement jusqu’à ce que l’avant soit orienté vers le bas de la pente, puis resserrez à nouveau le frein de stationnement.</w:t>
      </w:r>
    </w:p>
    <w:p w14:paraId="2B855C0B">
      <w:pPr>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Conduite en descente</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07"/>
        <w:gridCol w:w="2226"/>
      </w:tblGrid>
      <w:tr w14:paraId="21573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507" w:type="dxa"/>
          </w:tcPr>
          <w:p w14:paraId="73385476">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Cs w:val="21"/>
                <w:lang w:eastAsia="zh-CN"/>
              </w:rPr>
            </w:pPr>
            <w:r>
              <w:rPr>
                <w:rFonts w:hint="default" w:asciiTheme="minorAscii" w:hAnsiTheme="minorAscii" w:cstheme="minorEastAsia"/>
                <w:color w:val="auto"/>
                <w:szCs w:val="21"/>
                <w:lang w:eastAsia="zh-CN"/>
              </w:rPr>
              <w:t>Lorsque vous conduisez un VTT en descente, déplacez votre centre de gravité aussi loin vers l’arrière que possible et vers le côté montant de la pente ; asseyez-vous à l’extrémité arrière de la selle et gardez les bras tendus.</w:t>
            </w:r>
          </w:p>
          <w:p w14:paraId="4B709CE2">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Cs w:val="21"/>
                <w:lang w:eastAsia="zh-CN"/>
              </w:rPr>
            </w:pPr>
            <w:r>
              <w:rPr>
                <w:rFonts w:hint="default" w:asciiTheme="minorAscii" w:hAnsiTheme="minorAscii" w:cstheme="minorEastAsia"/>
                <w:color w:val="auto"/>
                <w:szCs w:val="21"/>
                <w:lang w:eastAsia="zh-CN"/>
              </w:rPr>
              <w:t>La réaction de compression du moteur fournit l’effet de freinage principal.</w:t>
            </w:r>
          </w:p>
          <w:p w14:paraId="411F4045">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Cs w:val="21"/>
                <w:lang w:eastAsia="zh-CN"/>
              </w:rPr>
              <w:t>Soyez extrêmement prudent lorsque vous descendez une pente sur un sol meuble ou glissant : ce type de surface réduit la performance de freinage et l’adhérence, et un freinage mal effectué peut également entraîner une perte d’adhérence. Vous ne devez appliquer que lentement le frein arrière.</w:t>
            </w:r>
          </w:p>
        </w:tc>
        <w:tc>
          <w:tcPr>
            <w:tcW w:w="2204" w:type="dxa"/>
            <w:vAlign w:val="center"/>
          </w:tcPr>
          <w:p w14:paraId="60522D01">
            <w:pPr>
              <w:jc w:val="center"/>
              <w:rPr>
                <w:rFonts w:hint="default" w:asciiTheme="minorAscii" w:hAnsiTheme="minorAscii" w:cstheme="minorEastAsia"/>
                <w:color w:val="auto"/>
                <w:sz w:val="21"/>
                <w:szCs w:val="21"/>
              </w:rPr>
            </w:pPr>
            <w:r>
              <w:rPr>
                <w:rFonts w:hint="default" w:asciiTheme="minorAscii" w:hAnsiTheme="minorAscii" w:cstheme="minorEastAsia"/>
                <w:color w:val="auto"/>
                <w:sz w:val="21"/>
                <w:szCs w:val="21"/>
              </w:rPr>
              <w:drawing>
                <wp:inline distT="0" distB="0" distL="0" distR="0">
                  <wp:extent cx="1259840" cy="857885"/>
                  <wp:effectExtent l="0" t="0" r="16510" b="18415"/>
                  <wp:docPr id="211368977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89773" name="图片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260000" cy="857961"/>
                          </a:xfrm>
                          <a:prstGeom prst="rect">
                            <a:avLst/>
                          </a:prstGeom>
                          <a:noFill/>
                        </pic:spPr>
                      </pic:pic>
                    </a:graphicData>
                  </a:graphic>
                </wp:inline>
              </w:drawing>
            </w:r>
          </w:p>
        </w:tc>
      </w:tr>
    </w:tbl>
    <w:p w14:paraId="1DE0A806">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Cs w:val="21"/>
          <w:lang w:eastAsia="zh-CN"/>
        </w:rPr>
      </w:pPr>
      <w:r>
        <w:rPr>
          <w:rFonts w:hint="default" w:asciiTheme="minorAscii" w:hAnsiTheme="minorAscii" w:cstheme="minorEastAsia"/>
          <w:color w:val="auto"/>
          <w:szCs w:val="21"/>
          <w:lang w:eastAsia="zh-CN"/>
        </w:rPr>
        <w:t>Descendez la pente en restant autant que possible en ligne droite, évitez les virages serrés pour éviter que le véhicule ne penche ou ne se renverse. Choisissez votre itinéraire avec précaution et ne roulez pas à une vitesse supérieure à celle qui vous permet de réagir face à un obstacle imprévu.</w:t>
      </w:r>
    </w:p>
    <w:p w14:paraId="20C8C773">
      <w:pPr>
        <w:spacing w:line="240" w:lineRule="exact"/>
        <w:jc w:val="left"/>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Conduite sur pente en diagonale</w:t>
      </w:r>
    </w:p>
    <w:p w14:paraId="3091E4B7">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Cs w:val="21"/>
          <w:lang w:eastAsia="zh-CN"/>
        </w:rPr>
      </w:pPr>
      <w:r>
        <w:rPr>
          <w:rFonts w:hint="default" w:asciiTheme="minorAscii" w:hAnsiTheme="minorAscii" w:cstheme="minorEastAsia"/>
          <w:color w:val="auto"/>
          <w:szCs w:val="21"/>
          <w:lang w:eastAsia="zh-CN"/>
        </w:rPr>
        <w:t>Lorsque vous traversez une pente en VTT, vous devez ajuster correctement votre centre de gravité pour maintenir l’équilibre du véhicule.</w:t>
      </w:r>
    </w:p>
    <w:p w14:paraId="10421E96">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Cs w:val="21"/>
          <w:lang w:eastAsia="zh-CN"/>
        </w:rPr>
      </w:pPr>
      <w:r>
        <w:rPr>
          <w:rFonts w:hint="default" w:asciiTheme="minorAscii" w:hAnsiTheme="minorAscii" w:cstheme="minorEastAsia"/>
          <w:color w:val="auto"/>
          <w:szCs w:val="21"/>
          <w:lang w:eastAsia="zh-CN"/>
        </w:rPr>
        <w:t>Avant de tenter de conduire en diagonale sur pente, vous devez maîtriser parfaitement les compétences de base de conduite sur terrain plat.</w:t>
      </w:r>
    </w:p>
    <w:p w14:paraId="387DFD44">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Cs w:val="21"/>
          <w:lang w:eastAsia="zh-CN"/>
        </w:rPr>
      </w:pPr>
      <w:r>
        <w:rPr>
          <w:rFonts w:hint="default" w:asciiTheme="minorAscii" w:hAnsiTheme="minorAscii" w:cstheme="minorEastAsia"/>
          <w:color w:val="auto"/>
          <w:szCs w:val="21"/>
          <w:lang w:eastAsia="zh-CN"/>
        </w:rPr>
        <w:t>Évitez les pentes glissantes et accidentées : ce type de terrain peut facilement faire perdre l’équilibre au véhicule.</w:t>
      </w:r>
    </w:p>
    <w:p w14:paraId="77F03921">
      <w:pPr>
        <w:keepNext w:val="0"/>
        <w:keepLines w:val="0"/>
        <w:pageBreakBefore w:val="0"/>
        <w:widowControl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Cs w:val="21"/>
          <w:lang w:eastAsia="zh-CN"/>
        </w:rPr>
      </w:pPr>
      <w:r>
        <w:rPr>
          <w:rFonts w:hint="default" w:asciiTheme="minorAscii" w:hAnsiTheme="minorAscii" w:cstheme="minorEastAsia"/>
          <w:color w:val="auto"/>
          <w:szCs w:val="21"/>
          <w:lang w:eastAsia="zh-CN"/>
        </w:rPr>
        <w:t>Lorsque vous conduisez en diagonale, inclinez votre corps du côté montant de la pente ; sur un sol meuble, vous pouvez tourner légèrement la roue avant vers le côté montant pour corriger la direction.</w:t>
      </w:r>
    </w:p>
    <w:p w14:paraId="37129BE9">
      <w:pPr>
        <w:keepNext w:val="0"/>
        <w:keepLines w:val="0"/>
        <w:pageBreakBefore w:val="0"/>
        <w:widowControl w:val="0"/>
        <w:kinsoku/>
        <w:wordWrap/>
        <w:overflowPunct/>
        <w:topLinePunct w:val="0"/>
        <w:autoSpaceDE/>
        <w:autoSpaceDN/>
        <w:bidi w:val="0"/>
        <w:adjustRightInd/>
        <w:snapToGrid/>
        <w:spacing w:line="190" w:lineRule="exact"/>
        <w:textAlignment w:val="auto"/>
        <w:rPr>
          <w:rFonts w:cstheme="minorHAnsi"/>
          <w:b/>
          <w:bCs/>
          <w:sz w:val="32"/>
          <w:szCs w:val="36"/>
        </w:rPr>
      </w:pPr>
      <w:r>
        <w:rPr>
          <w:rFonts w:hint="default" w:asciiTheme="minorAscii" w:hAnsiTheme="minorAscii" w:cstheme="minorEastAsia"/>
          <w:color w:val="auto"/>
          <w:szCs w:val="21"/>
          <w:lang w:eastAsia="zh-CN"/>
        </w:rPr>
        <w:t>Il est interdit de faire des virages serrés lors d’une conduite sur pente (que ce soit en montée ou en descente). Si le véhicule est sur le point de se renverser et qu’il n’y a pas d’obstacle devant, vous pouvez tourner lentement vers le bas de la pente ; une fois l’équilibre retrouvé, revenez lentement vers la direction de conduite initiale.</w:t>
      </w:r>
    </w:p>
    <w:p w14:paraId="0CF52A2C">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Accélérer votre ATV</w:t>
      </w:r>
    </w:p>
    <w:p w14:paraId="676C9262">
      <w:pPr>
        <w:keepNext w:val="0"/>
        <w:keepLines w:val="0"/>
        <w:pageBreakBefore w:val="0"/>
        <w:widowControl w:val="0"/>
        <w:kinsoku/>
        <w:wordWrap/>
        <w:overflowPunct/>
        <w:topLinePunct w:val="0"/>
        <w:autoSpaceDE/>
        <w:autoSpaceDN/>
        <w:bidi w:val="0"/>
        <w:adjustRightInd/>
        <w:snapToGrid/>
        <w:spacing w:line="190" w:lineRule="exact"/>
        <w:jc w:val="left"/>
        <w:textAlignment w:val="auto"/>
        <w:rPr>
          <w:rFonts w:hint="default" w:asciiTheme="minorAscii" w:hAnsiTheme="minorAscii" w:eastAsiaTheme="minorEastAsia" w:cstheme="minorEastAsia"/>
          <w:b/>
          <w:bCs/>
          <w:color w:val="auto"/>
          <w:lang w:eastAsia="zh-CN"/>
        </w:rPr>
      </w:pPr>
      <w:r>
        <w:rPr>
          <w:rFonts w:hint="default" w:asciiTheme="minorAscii" w:hAnsiTheme="minorAscii" w:cstheme="minorEastAsia"/>
          <w:b/>
          <w:bCs/>
          <w:color w:val="auto"/>
          <w:lang w:eastAsia="zh-CN"/>
        </w:rPr>
        <w:t>Conduite en eau</w:t>
      </w:r>
    </w:p>
    <w:p w14:paraId="250974A8">
      <w:pPr>
        <w:keepNext w:val="0"/>
        <w:keepLines w:val="0"/>
        <w:pageBreakBefore w:val="0"/>
        <w:widowControl w:val="0"/>
        <w:kinsoku/>
        <w:wordWrap/>
        <w:overflowPunct/>
        <w:topLinePunct w:val="0"/>
        <w:autoSpaceDE/>
        <w:autoSpaceDN/>
        <w:bidi w:val="0"/>
        <w:adjustRightInd/>
        <w:snapToGrid/>
        <w:spacing w:line="190" w:lineRule="exact"/>
        <w:jc w:val="lef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Votre VTT peut traverser des zones d’eau peu profonde et à courant lent dont la profondeur ne dépasse pas 15 cm (6 po).</w:t>
      </w:r>
    </w:p>
    <w:p w14:paraId="678B92AF">
      <w:pPr>
        <w:keepNext w:val="0"/>
        <w:keepLines w:val="0"/>
        <w:pageBreakBefore w:val="0"/>
        <w:widowControl w:val="0"/>
        <w:kinsoku/>
        <w:wordWrap/>
        <w:overflowPunct/>
        <w:topLinePunct w:val="0"/>
        <w:autoSpaceDE/>
        <w:autoSpaceDN/>
        <w:bidi w:val="0"/>
        <w:adjustRightInd/>
        <w:snapToGrid/>
        <w:spacing w:line="190" w:lineRule="exact"/>
        <w:jc w:val="lef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Avant de traverser, planifiez soigneusement votre itinéraire, choisissez une zone d’entrée plane sans dénivelé abrupt, évitez les rochers et autres obstacles glissants qui gênent la conduite, et traversez lentement avec précaution.</w:t>
      </w:r>
    </w:p>
    <w:p w14:paraId="4FAC5D57">
      <w:pPr>
        <w:keepNext w:val="0"/>
        <w:keepLines w:val="0"/>
        <w:pageBreakBefore w:val="0"/>
        <w:widowControl w:val="0"/>
        <w:kinsoku/>
        <w:wordWrap/>
        <w:overflowPunct/>
        <w:topLinePunct w:val="0"/>
        <w:autoSpaceDE/>
        <w:autoSpaceDN/>
        <w:bidi w:val="0"/>
        <w:adjustRightInd/>
        <w:snapToGrid/>
        <w:spacing w:line="190" w:lineRule="exact"/>
        <w:jc w:val="lef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Après être sorti de l’eau, testez immédiatement l’efficacité du freinage : si nécessaire, appuyez plusieurs fois légèrement sur le frein pour sécher les plaquettes de frein par friction.</w:t>
      </w:r>
    </w:p>
    <w:p w14:paraId="1F68C7F6">
      <w:pPr>
        <w:keepNext w:val="0"/>
        <w:keepLines w:val="0"/>
        <w:pageBreakBefore w:val="0"/>
        <w:widowControl w:val="0"/>
        <w:kinsoku/>
        <w:wordWrap/>
        <w:overflowPunct/>
        <w:topLinePunct w:val="0"/>
        <w:autoSpaceDE/>
        <w:autoSpaceDN/>
        <w:bidi w:val="0"/>
        <w:adjustRightInd/>
        <w:snapToGrid/>
        <w:spacing w:line="190" w:lineRule="exact"/>
        <w:jc w:val="lef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Il est interdit de continuer à conduire avant d’avoir confirmé que la performance de freinage est complètement retrouvée.</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8354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0187AB55">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625096009"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65AF8701">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bOpMF0sDAABr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65AF8701">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1E6B23CA">
            <w:pPr>
              <w:spacing w:line="240" w:lineRule="exact"/>
              <w:jc w:val="left"/>
              <w:rPr>
                <w:rFonts w:cstheme="minorHAnsi"/>
              </w:rPr>
            </w:pPr>
          </w:p>
        </w:tc>
      </w:tr>
    </w:tbl>
    <w:p w14:paraId="5EDC9AB7">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Après une traversée en eau, la performance du freinage peut diminuer, ce qui risque de provoquer une perte de contrôle du véhicule.</w:t>
      </w:r>
    </w:p>
    <w:p w14:paraId="31D2DD84">
      <w:pPr>
        <w:keepNext w:val="0"/>
        <w:keepLines w:val="0"/>
        <w:pageBreakBefore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Après la traversée, vous devez absolument déposer le carter du filtre à air et évacuer toute l’eau accumulée à l’intérieur.</w:t>
      </w:r>
    </w:p>
    <w:p w14:paraId="06FE4F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Circulation sur terrains accidentés</w:t>
      </w:r>
    </w:p>
    <w:p w14:paraId="530BF8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Une mauvaise conduite sur des obstacles peut entraîner une perte de contrôle du véhicule ou une collision. Avant de pénétrer sur un terrain inconnu, inspectez au préalable le parcours afin de détecter les obstacles. Ne tentez jamais de franchir de gros obstacles tels que grosses pierres ou arbres abattus. Si vous devez franchir un obstacle, respectez scrupuleusement la procédure indiquée dans le manuel du propriétaire.</w:t>
      </w:r>
    </w:p>
    <w:p w14:paraId="27431B68">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Soyez extrêmement prudent lors de la conduite sur terrain accidenté, restez attentif aux obstacles qui pourraient endommager le véhicule ou provoquer un accident, et gardez vos pieds fermement placés sur les repose-pieds en permanence. Il est interdit de faire des sauts avec le véhicule : la difficulté de la conduite doit rester dans la limite de vos capacités.</w:t>
      </w:r>
    </w:p>
    <w:p w14:paraId="7C9EAD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Glissades et dérapages</w:t>
      </w:r>
    </w:p>
    <w:p w14:paraId="575BD9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8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Une mauvaise maîtrise des dérapages peut provoquer une perte de contrôle du véhicule. Si les pneus retrouvent soudainement de l’adhérence, le véhicule risque de se retourner. Entraînez-vous à maîtriser les glissades en toute sécurité sur des surfaces planes et lisses à basse vitesse. Sur des terrains très glissants comme la glace, circulez lentement et avec prudence pour limiter les risques de dérapage et de perte de contrôle.</w:t>
      </w:r>
    </w:p>
    <w:p w14:paraId="0ECB42B5">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Le véhicule a tendance à patiner sur les sols meubles et glissants : un dérapage inattendu non corrigé à temps peut provoquer un accident. Garder la position assise et déplacer son centre de gravité vers l’avant permet de réduire le patinage de la roue avant.</w:t>
      </w:r>
    </w:p>
    <w:p w14:paraId="6D6DC253">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Si la roue arrière dérape, vous pouvez retrouver le contrôle du véhicule en tournant correctement le volant. Lorsque le véhicule dérape et est hors de contrôle, il est interdit de freiner brusquement ou d’accélérer fortement avant d’avoir corrigé le patinage.</w:t>
      </w:r>
    </w:p>
    <w:p w14:paraId="5A49F106">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Guide pour les jeunes conducteurs</w:t>
      </w:r>
    </w:p>
    <w:p w14:paraId="6F574945">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b/>
          <w:bCs/>
          <w:color w:val="auto"/>
          <w:sz w:val="21"/>
          <w:szCs w:val="21"/>
          <w:lang w:eastAsia="zh-CN"/>
        </w:rPr>
      </w:pPr>
      <w:r>
        <w:rPr>
          <w:rFonts w:hint="default" w:asciiTheme="minorAscii" w:hAnsiTheme="minorAscii" w:cstheme="minorEastAsia"/>
          <w:b/>
          <w:bCs/>
          <w:color w:val="auto"/>
          <w:sz w:val="21"/>
          <w:szCs w:val="21"/>
          <w:lang w:eastAsia="zh-CN"/>
        </w:rPr>
        <w:t>Conseils importants aux parents :</w:t>
      </w:r>
    </w:p>
    <w:p w14:paraId="4F2C16F2">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La sécurité de votre enfant à vélo dépend du temps que vous consacrerez à lui enseigner complètement et correctement toutes les procédures de conduite. Avant que l’enfant ne commence à conduire, n’oubliez jamais qu’un enseignement correct de la conduite est aussi important qu’une surveillance constante pendant la pratique.</w:t>
      </w:r>
    </w:p>
    <w:p w14:paraId="2DB3D18D">
      <w:pPr>
        <w:keepNext w:val="0"/>
        <w:keepLines w:val="0"/>
        <w:pageBreakBefore w:val="0"/>
        <w:kinsoku/>
        <w:wordWrap/>
        <w:overflowPunct/>
        <w:topLinePunct w:val="0"/>
        <w:autoSpaceDE/>
        <w:autoSpaceDN/>
        <w:bidi w:val="0"/>
        <w:adjustRightInd/>
        <w:snapToGrid/>
        <w:spacing w:line="18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Lisez ce manuel page par page avec votre enfant, expliquez-lui en détail toutes les instructions de conduite, les conditions d’utilisation et les avertissements de sécurité. Transmettez-lui non seulement les techniques de conduite réglementaires, mais insistez également sur les mesures de protection de la sécurité. Pendant la lecture, posez des questions à votre enfant pour vous assurer qu’il comprend parfaitement tout le contenu.</w:t>
      </w:r>
    </w:p>
    <w:p w14:paraId="043B6100">
      <w:pPr>
        <w:keepNext w:val="0"/>
        <w:keepLines w:val="0"/>
        <w:pageBreakBefore w:val="0"/>
        <w:kinsoku/>
        <w:wordWrap/>
        <w:overflowPunct/>
        <w:topLinePunct w:val="0"/>
        <w:autoSpaceDE/>
        <w:autoSpaceDN/>
        <w:bidi w:val="0"/>
        <w:adjustRightInd/>
        <w:snapToGrid/>
        <w:spacing w:line="180" w:lineRule="exact"/>
        <w:textAlignment w:val="auto"/>
        <w:rPr>
          <w:rFonts w:ascii="Calibri" w:hAnsi="Calibri" w:cs="Calibri"/>
          <w:szCs w:val="21"/>
        </w:rPr>
      </w:pPr>
      <w:r>
        <w:rPr>
          <w:rFonts w:hint="default" w:asciiTheme="minorAscii" w:hAnsiTheme="minorAscii" w:cstheme="minorEastAsia"/>
          <w:color w:val="auto"/>
          <w:sz w:val="21"/>
          <w:szCs w:val="21"/>
          <w:lang w:eastAsia="zh-CN"/>
        </w:rPr>
        <w:t>Les instructions étape par étape ci-dessous aideront votre enfant à vivre une expérience de conduite sûre et agré lors de sa première sortie en VTT. Avant d’utiliser ces instructions, vous devez vous-même maîtriser les caractéristiques du véhicule et les techniques de conduite décrites précédemment dans ce manuel. Nous vous recommandons fortement d’utiliser ce guide pour enseigner à l’enfant autorisé à conduire un VTT.</w:t>
      </w:r>
    </w:p>
    <w:p w14:paraId="543E3775">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Accélérer votre ATV</w:t>
      </w:r>
    </w:p>
    <w:p w14:paraId="19986899">
      <w:pPr>
        <w:keepNext w:val="0"/>
        <w:keepLines w:val="0"/>
        <w:pageBreakBefore w:val="0"/>
        <w:kinsoku/>
        <w:wordWrap/>
        <w:overflowPunct/>
        <w:topLinePunct w:val="0"/>
        <w:autoSpaceDE/>
        <w:autoSpaceDN/>
        <w:bidi w:val="0"/>
        <w:adjustRightInd/>
        <w:snapToGrid/>
        <w:spacing w:line="19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Si l’enfant en formation présente de la fatigue ou une perte d’attention, faites-le reposer immédiatement. La conduite d’un véhicule motorisé comme un VTT demande une concentration constante pour garantir la sécurité des opérations.</w:t>
      </w:r>
    </w:p>
    <w:p w14:paraId="14577865">
      <w:pPr>
        <w:spacing w:line="280" w:lineRule="exact"/>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Vêtements et équipements de protection adaptés</w:t>
      </w:r>
    </w:p>
    <w:p w14:paraId="2D3F8F16">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r>
        <w:rPr>
          <w:rFonts w:hint="eastAsia" w:asciiTheme="minorAscii" w:hAnsiTheme="minorAscii" w:cstheme="minorEastAsia"/>
          <w:color w:val="auto"/>
          <w:sz w:val="21"/>
          <w:szCs w:val="21"/>
          <w:lang w:eastAsia="zh-CN"/>
        </w:rPr>
        <w:t>L’élément primordial pour une conduite sûre est d’équiper le conducteur d’un équipement de protection adapté. Lorsque l’enfant conduit, il doit porter en permanence un casque, des lunettes de protection, des gants, un pantalon long, un haut manches longues ou un blouson, et des bottes de protection.</w:t>
      </w:r>
    </w:p>
    <w:p w14:paraId="2686C1B6">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r>
        <w:rPr>
          <w:rFonts w:hint="eastAsia" w:asciiTheme="minorAscii" w:hAnsiTheme="minorAscii" w:cstheme="minorEastAsia"/>
          <w:color w:val="auto"/>
          <w:sz w:val="21"/>
          <w:szCs w:val="21"/>
          <w:lang w:eastAsia="zh-CN"/>
        </w:rPr>
        <w:t>Il est interdit à l’enfant de porter des vêtements amples, des ceintures desserrées, des écharpes ou d’autres articles similaires : ceux-ci pourraient être happés par les éléments en mouvement du véhicule et provoquer des blessures. Même par temps chaud, assurez-vous que l’enfant porte un pantalon long et un haut manches longues : cela permet non seulement d’éviter les éraflures, mais aussi de réduire la fatigue corporelle causée par le refroidissement dû au vent.</w:t>
      </w:r>
    </w:p>
    <w:p w14:paraId="6C8A27CE">
      <w:pPr>
        <w:keepNext w:val="0"/>
        <w:keepLines w:val="0"/>
        <w:pageBreakBefore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 w:val="21"/>
          <w:szCs w:val="21"/>
          <w:lang w:eastAsia="zh-CN"/>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ED5D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046F01A">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6"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A98B457">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YyX07dEA&#10;AAADAQAADwAAAAAAAAABACAAAAAiAAAAZHJzL2Rvd25yZXYueG1sUEsBAhQAFAAAAAgAh07iQN6e&#10;2blDAwAAYwgAAA4AAAAAAAAAAQAgAAAAIAEAAGRycy9lMm9Eb2MueG1sUEsFBgAAAAAGAAYAWQEA&#10;ANUGAAAAAA==&#10;" path="m526,0l0,945,1095,945,526,0xe">
                      <v:path textboxrect="0,0,1095,945" o:connectlocs="69172,58361;0,202361;144000,202361;69172,58361" o:connectangles="0,0,0,0"/>
                      <v:fill on="t" focussize="0,0"/>
                      <v:stroke on="f"/>
                      <v:imagedata o:title=""/>
                      <o:lock v:ext="edit" aspectratio="t"/>
                      <v:textbox inset="0mm,0mm,0mm,0mm">
                        <w:txbxContent>
                          <w:p w14:paraId="4A98B457">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0CCA9309">
            <w:pPr>
              <w:spacing w:line="240" w:lineRule="exact"/>
              <w:jc w:val="left"/>
              <w:rPr>
                <w:rFonts w:cstheme="minorHAnsi"/>
              </w:rPr>
            </w:pPr>
          </w:p>
        </w:tc>
      </w:tr>
    </w:tbl>
    <w:p w14:paraId="0034145A">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r>
        <w:rPr>
          <w:rFonts w:hint="eastAsia" w:asciiTheme="minorAscii" w:hAnsiTheme="minorAscii" w:cstheme="minorEastAsia"/>
          <w:color w:val="auto"/>
          <w:sz w:val="21"/>
          <w:szCs w:val="21"/>
          <w:lang w:eastAsia="zh-CN"/>
        </w:rPr>
        <w:t>Ne pas porter de vêtements et équipements de protection adaptés conformément aux consignes ci-dessus peut provoquer des blessures corporelles graves.</w:t>
      </w:r>
    </w:p>
    <w:p w14:paraId="66C5A1BA">
      <w:pPr>
        <w:spacing w:line="280" w:lineRule="exact"/>
        <w:rPr>
          <w:rFonts w:hint="default" w:asciiTheme="minorAscii" w:hAnsiTheme="minorAscii" w:cstheme="minorEastAsia"/>
          <w:b/>
          <w:bCs/>
          <w:color w:val="auto"/>
          <w:szCs w:val="21"/>
          <w:lang w:eastAsia="zh-CN"/>
        </w:rPr>
      </w:pPr>
    </w:p>
    <w:p w14:paraId="719352F6">
      <w:pPr>
        <w:spacing w:line="280" w:lineRule="exact"/>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Familiarisation avec le véhicule</w:t>
      </w:r>
    </w:p>
    <w:p w14:paraId="3B684751">
      <w:pPr>
        <w:keepNext w:val="0"/>
        <w:keepLines w:val="0"/>
        <w:pageBreakBefore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 w:val="21"/>
          <w:szCs w:val="21"/>
          <w:lang w:eastAsia="zh-CN"/>
        </w:rPr>
      </w:pPr>
      <w:r>
        <w:rPr>
          <w:rFonts w:hint="default" w:asciiTheme="minorAscii" w:hAnsiTheme="minorAscii" w:cstheme="minorEastAsia"/>
          <w:color w:val="auto"/>
          <w:sz w:val="21"/>
          <w:szCs w:val="21"/>
          <w:lang w:eastAsia="zh-CN"/>
        </w:rPr>
        <w:t>L’enfant doit connaître parfaitement le nom et la fonction de tous les organes de commande. Faites asseoir l’enfant sur le VTT moteur éteint, et laissez-le manipuler tous les organes de commande : si nécessaire, vous pouvez vous-même démontrer la méthode d’utilisation. Apprenez à l’enfant à réaliser les opérations de freinage, d’arrêt du moteur et de serrage du frein de stationnement, et faites-le répéter jusqu’à ce qu’il puisse manipuler tous les organes sans hésitation et sans avoir besoin de les regarder.</w:t>
      </w:r>
    </w:p>
    <w:p w14:paraId="28F0646E">
      <w:pPr>
        <w:keepNext w:val="0"/>
        <w:keepLines w:val="0"/>
        <w:pageBreakBefore w:val="0"/>
        <w:kinsoku/>
        <w:wordWrap/>
        <w:overflowPunct/>
        <w:topLinePunct w:val="0"/>
        <w:autoSpaceDE/>
        <w:autoSpaceDN/>
        <w:bidi w:val="0"/>
        <w:adjustRightInd/>
        <w:snapToGrid/>
        <w:spacing w:line="190" w:lineRule="exact"/>
        <w:textAlignment w:val="auto"/>
        <w:rPr>
          <w:rFonts w:hint="default" w:asciiTheme="minorAscii" w:hAnsiTheme="minorAscii" w:cstheme="minorEastAsia"/>
          <w:color w:val="auto"/>
          <w:sz w:val="21"/>
          <w:szCs w:val="21"/>
          <w:lang w:eastAsia="zh-CN"/>
        </w:rPr>
      </w:pPr>
      <w:r>
        <w:rPr>
          <w:rFonts w:hint="default" w:asciiTheme="minorAscii" w:hAnsiTheme="minorAscii" w:cstheme="minorEastAsia"/>
          <w:color w:val="auto"/>
          <w:sz w:val="21"/>
          <w:szCs w:val="21"/>
          <w:lang w:eastAsia="zh-CN"/>
        </w:rPr>
        <w:t>Étudiez attentivement avec l’enfant le contenu relatif à « l’inspection avant la conduite » jusqu’à ce qu’il maîtrise tous les points et toutes les méthodes d’inspection, et donnez-lui des exemples pour chaque point de contrôle concret.</w:t>
      </w:r>
    </w:p>
    <w:p w14:paraId="6A5DA3C5">
      <w:pPr>
        <w:spacing w:line="280" w:lineRule="exact"/>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Démarrage et arrêt</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24684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75BF3C23">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7"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4606A72E">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GMl&#10;9O3RAAAAAwEAAA8AAAAAAAAAAQAgAAAAIgAAAGRycy9kb3ducmV2LnhtbFBLAQIUABQAAAAIAIdO&#10;4kAZxzm/RwMAAGMIAAAOAAAAAAAAAAEAIAAAACABAABkcnMvZTJvRG9jLnhtbFBLBQYAAAAABgAG&#10;AFkBAADZBgAAAAA=&#10;" path="m526,0l0,945,1095,945,526,0xe">
                      <v:path textboxrect="0,0,1095,945" o:connectlocs="69172,58361;0,202361;144000,202361;69172,58361" o:connectangles="0,0,0,0"/>
                      <v:fill on="t" focussize="0,0"/>
                      <v:stroke on="f"/>
                      <v:imagedata o:title=""/>
                      <o:lock v:ext="edit" aspectratio="t"/>
                      <v:textbox inset="0mm,0mm,0mm,0mm">
                        <w:txbxContent>
                          <w:p w14:paraId="4606A72E">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403402A5">
            <w:pPr>
              <w:spacing w:line="240" w:lineRule="exact"/>
              <w:jc w:val="left"/>
              <w:rPr>
                <w:rFonts w:cstheme="minorHAnsi"/>
              </w:rPr>
            </w:pPr>
          </w:p>
        </w:tc>
      </w:tr>
    </w:tbl>
    <w:p w14:paraId="4C87B561">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r>
        <w:rPr>
          <w:rFonts w:hint="eastAsia" w:asciiTheme="minorAscii" w:hAnsiTheme="minorAscii" w:cstheme="minorEastAsia"/>
          <w:color w:val="auto"/>
          <w:sz w:val="21"/>
          <w:szCs w:val="21"/>
          <w:lang w:eastAsia="zh-CN"/>
        </w:rPr>
        <w:t>L’entraînement doit se dérouler sur un terrain vaste et plat, éloigné des autres conducteurs et sans aucun obstacle. Avant de commencer, inspectez le terrain, enlevez tous les objets dangereux potentiels comme les pierres et les branches, et éloignez-vous des fossés et des reliefs en saillie.</w:t>
      </w:r>
    </w:p>
    <w:p w14:paraId="1F09EA27">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p>
    <w:p w14:paraId="22CC3E81">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r>
        <w:rPr>
          <w:rFonts w:hint="eastAsia" w:asciiTheme="minorAscii" w:hAnsiTheme="minorAscii" w:cstheme="minorEastAsia"/>
          <w:color w:val="auto"/>
          <w:sz w:val="21"/>
          <w:szCs w:val="21"/>
          <w:lang w:eastAsia="zh-CN"/>
        </w:rPr>
        <w:t>Pour aider l’enfant à prendre confiance en lui, commencez l’entraînement moteur éteint, selon les étapes suivantes :</w:t>
      </w:r>
    </w:p>
    <w:p w14:paraId="54BB81D0">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r>
        <w:rPr>
          <w:rFonts w:hint="eastAsia" w:asciiTheme="minorAscii" w:hAnsiTheme="minorAscii" w:cstheme="minorEastAsia"/>
          <w:color w:val="auto"/>
          <w:sz w:val="21"/>
          <w:szCs w:val="21"/>
          <w:lang w:eastAsia="zh-CN"/>
        </w:rPr>
        <w:t>1. Faites asseoir l’enfant sur le VTT et guidez-le pour desserrer le frein de stationnement.</w:t>
      </w:r>
    </w:p>
    <w:p w14:paraId="43600E4A">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r>
        <w:rPr>
          <w:rFonts w:hint="eastAsia" w:asciiTheme="minorAscii" w:hAnsiTheme="minorAscii" w:cstheme="minorEastAsia"/>
          <w:color w:val="auto"/>
          <w:sz w:val="21"/>
          <w:szCs w:val="21"/>
          <w:lang w:eastAsia="zh-CN"/>
        </w:rPr>
        <w:t>2. Dites à l’enfant de regarder droit devant lui ; si votre condition physique le permet, poussez lentement le véhicule par l’arrière pour que l’enfant ressente la sensation de conduite quand le véhicule bouge.</w:t>
      </w:r>
    </w:p>
    <w:p w14:paraId="40581F58">
      <w:pPr>
        <w:keepNext w:val="0"/>
        <w:keepLines w:val="0"/>
        <w:pageBreakBefore w:val="0"/>
        <w:kinsoku/>
        <w:wordWrap/>
        <w:overflowPunct/>
        <w:topLinePunct w:val="0"/>
        <w:autoSpaceDE/>
        <w:autoSpaceDN/>
        <w:bidi w:val="0"/>
        <w:adjustRightInd/>
        <w:snapToGrid/>
        <w:spacing w:line="190" w:lineRule="exact"/>
        <w:textAlignment w:val="auto"/>
        <w:rPr>
          <w:rFonts w:hint="eastAsia" w:asciiTheme="minorAscii" w:hAnsiTheme="minorAscii" w:cstheme="minorEastAsia"/>
          <w:color w:val="auto"/>
          <w:sz w:val="21"/>
          <w:szCs w:val="21"/>
          <w:lang w:eastAsia="zh-CN"/>
        </w:rPr>
      </w:pPr>
      <w:r>
        <w:rPr>
          <w:rFonts w:hint="eastAsia" w:asciiTheme="minorAscii" w:hAnsiTheme="minorAscii" w:cstheme="minorEastAsia"/>
          <w:color w:val="auto"/>
          <w:sz w:val="21"/>
          <w:szCs w:val="21"/>
          <w:lang w:eastAsia="zh-CN"/>
        </w:rPr>
        <w:t>3. Pendant la poussée, guidez l’enfant pour qu’il reste en ligne droite, et entraînez-le à s’arrêter et à actionner le contacteur d’arrêt du moteur. Observez attentivement l’enfant pour vous assurer qu’il peut effectuer les opérations correctement sans avoir besoin de regarder les organes de commande.</w:t>
      </w:r>
    </w:p>
    <w:p w14:paraId="54F41A9D">
      <w:pPr>
        <w:keepNext w:val="0"/>
        <w:keepLines w:val="0"/>
        <w:pageBreakBefore w:val="0"/>
        <w:kinsoku/>
        <w:wordWrap/>
        <w:overflowPunct/>
        <w:topLinePunct w:val="0"/>
        <w:autoSpaceDE/>
        <w:autoSpaceDN/>
        <w:bidi w:val="0"/>
        <w:adjustRightInd/>
        <w:snapToGrid/>
        <w:spacing w:line="190" w:lineRule="exact"/>
        <w:textAlignment w:val="auto"/>
        <w:rPr>
          <w:rFonts w:cstheme="minorHAnsi"/>
          <w:b/>
          <w:bCs/>
          <w:sz w:val="32"/>
          <w:szCs w:val="36"/>
        </w:rPr>
      </w:pPr>
      <w:r>
        <w:rPr>
          <w:rFonts w:hint="eastAsia" w:asciiTheme="minorAscii" w:hAnsiTheme="minorAscii" w:cstheme="minorEastAsia"/>
          <w:color w:val="auto"/>
          <w:sz w:val="21"/>
          <w:szCs w:val="21"/>
          <w:lang w:eastAsia="zh-CN"/>
        </w:rPr>
        <w:t>4. Quand vous arrivez à l’extrémité de la zone d’entraînement, guidez l’enfant pour s’arrêter, serrer le frein de stationnement puis descendre. Ensuite, vous faites demi-tour avec le véhicule et vous pouvez recommencer la poussée en ligne droite dans le sens inverse.</w:t>
      </w:r>
    </w:p>
    <w:p w14:paraId="33ADD918">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Accélérer votre ATV</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05AF5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F6E4250">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18"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0D495082">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BjJfTt0QAA&#10;AAMBAAAPAAAAAAAAAAEAIAAAACIAAABkcnMvZG93bnJldi54bWxQSwECFAAUAAAACACHTuJAdISa&#10;mEIDAABjCAAADgAAAAAAAAABACAAAAAgAQAAZHJzL2Uyb0RvYy54bWxQSwUGAAAAAAYABgBZAQAA&#10;1AYAAAAA&#10;" path="m526,0l0,945,1095,945,526,0xe">
                      <v:path textboxrect="0,0,1095,945" o:connectlocs="69172,58361;0,202361;144000,202361;69172,58361" o:connectangles="0,0,0,0"/>
                      <v:fill on="t" focussize="0,0"/>
                      <v:stroke on="f"/>
                      <v:imagedata o:title=""/>
                      <o:lock v:ext="edit" aspectratio="t"/>
                      <v:textbox inset="0mm,0mm,0mm,0mm">
                        <w:txbxContent>
                          <w:p w14:paraId="0D495082">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33F2D3AD">
            <w:pPr>
              <w:spacing w:line="240" w:lineRule="exact"/>
              <w:jc w:val="left"/>
              <w:rPr>
                <w:rFonts w:cstheme="minorHAnsi"/>
              </w:rPr>
            </w:pPr>
          </w:p>
        </w:tc>
      </w:tr>
    </w:tbl>
    <w:p w14:paraId="1148B853">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bookmarkStart w:id="123" w:name="OAITransDst_17721579367948uS"/>
      <w:r>
        <w:rPr>
          <w:rFonts w:hint="default" w:asciiTheme="minorAscii" w:hAnsiTheme="minorAscii" w:cstheme="minorEastAsia"/>
          <w:color w:val="auto"/>
          <w:szCs w:val="21"/>
          <w:lang w:eastAsia="zh-CN"/>
        </w:rPr>
        <w:t>Avant d’autoriser l’enfant à conduire le VTT, vous devez d’abord régler le limiteur de gaz pour maintenir la vitesse maximale à un niveau bas ; la rotation du limiteur dans le sens horaire permet de réduire la vitesse maximale du véhicule.</w:t>
      </w:r>
    </w:p>
    <w:p w14:paraId="7196FAC9">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Après avoir effectué le réglage, démarrez le moteur et guidez l’enfant pour s’entraîner au démarrage en ligne droite, à la conduite et à l’arrêt sous motorisation. Si les conditions le permettent, vous pouvez marcher à côté du véhicule pour surveiller, ou laisser l’enfant faire des allers-retours entre vous et un autre accompagnateur. Restez constamment attentif pour vous assurer que le conducteur respecte les points suivants :</w:t>
      </w:r>
    </w:p>
    <w:p w14:paraId="232F9ED6">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1. Ouvre l’accélérateur progressivement au démarrage ;</w:t>
      </w:r>
    </w:p>
    <w:p w14:paraId="762FC351">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2. À l’arrêt, desserre l’accélérateur dans l’ordre avant d’actionner le frein ;</w:t>
      </w:r>
    </w:p>
    <w:p w14:paraId="5F9C6706">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3. Connaît la distance de freinage après avoir actionné le contacteur d’arrêt du moteur en cours de route.</w:t>
      </w:r>
    </w:p>
    <w:p w14:paraId="6047A54A">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Quand vous arrivez à l’extrémité de la zone d’entraînement, guidez à temps l’enfant pour s’arrêter, serrer le frein de stationnement puis descendre, et c’est vous qui ferez demi-tour avec le véhicule. Répétez cet entraînement jusqu’à ce que l’enfant puisse effectuer correctement, aisément et en confiance les opérations de démarrage, d’accélération, de conduite à vitesse constante et d’arrêt.</w:t>
      </w:r>
    </w:p>
    <w:p w14:paraId="205CA921">
      <w:pPr>
        <w:keepNext w:val="0"/>
        <w:keepLines w:val="0"/>
        <w:pageBreakBefore w:val="0"/>
        <w:widowControl w:val="0"/>
        <w:kinsoku/>
        <w:wordWrap/>
        <w:overflowPunct/>
        <w:topLinePunct w:val="0"/>
        <w:autoSpaceDE/>
        <w:autoSpaceDN/>
        <w:bidi w:val="0"/>
        <w:adjustRightInd/>
        <w:snapToGrid/>
        <w:spacing w:line="20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Virage</w:t>
      </w:r>
    </w:p>
    <w:p w14:paraId="4E834483">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Lorsque l’enfant maîtrise parfaitement la conduite en ligne droite du VTT et peut s’arrêter en douceur quand il le faut, vous pouvez commencer à lui apprendre la direction du véhicule. Commencez par expliquer la bonne posture du corps en virage, laissez l’enfant s’entraîner moteur éteint, puis aidez-le en le poussant par l’arrière. En virage, assurez-vous absolument que l’enfant respecte les points suivants :</w:t>
      </w:r>
    </w:p>
    <w:p w14:paraId="6BC4A97D">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1. Déplace légèrement son centre de gravité vers l’avant, et dépose son poids sur le repose-pied extérieur du virage ;</w:t>
      </w:r>
    </w:p>
    <w:p w14:paraId="2CE9CFC4">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2. Incline le haut du corps du côté du virage, tout en tournant le guidon dans la direction du virage.</w:t>
      </w:r>
    </w:p>
    <w:p w14:paraId="6A7D3FA8">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Une fois que le conducteur est capable d’effectuer correctement les virages à gauche et à droite moteur éteint, passez à l’entraînement des virages sous motorisation. Avant de commencer l’entraînement, vérifiez que le limiteur de gaz est bien réglé sur une vitesse basse, restez constamment attentif pour vous assurer que le conducteur utilise les bonnes techniques de virage, et faites répéter jusqu’à ce qu’il puisse effectuer les virages en confiance et correctement.</w:t>
      </w:r>
    </w:p>
    <w:p w14:paraId="11F7BAE3">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Exercice complet</w:t>
      </w:r>
    </w:p>
    <w:p w14:paraId="11847161">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Une fois que l’enfant a maîtrisé les techniques de conduite de base précédentes, faites-lui faire un exercice pratique complet. Donnez-lui des ordres pour effectuer des virages à gauche, des virages à droite, des arrêts, des freins de stationnement et autres opérations, dans un ordre aléatoire pour que l’enfant ne puisse pas anticiper l’étape suivante. Continuez l’entraînement jusqu’à ce que vous soyez certain que le conducteur maîtrise parfaitement toutes les opérations de base.</w:t>
      </w:r>
    </w:p>
    <w:p w14:paraId="69B38FEA">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Les étapes ci-dessus aident le conducteur novice à maîtriser les techniques de conduite fondamentales. Pour devenir un conducteur expérimenté, l’enfant aura besoin de beaucoup de pratique et d’encadrement professionnel après avoir terminé l’entraînement de base. Soyez patient pendant l’enseignement, et prévoyez suffisamment de temps pour enseigner les techniques avancées comme la conduite en montée et en descente.</w:t>
      </w:r>
    </w:p>
    <w:p w14:paraId="61B8F02E">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Une fois que l’enfant maîtrise parfaitement la conduite de base à basse vitesse et toutes les techniques, vous pouvez ajuster progressivement le limiteur de gaz en fonction de son niveau de compétence et de son expérience de conduite, pour augmenter progressivement la vitesse maximale du véhicule.</w:t>
      </w:r>
    </w:p>
    <w:p w14:paraId="50D1F1F2">
      <w:pPr>
        <w:jc w:val="center"/>
        <w:rPr>
          <w:rFonts w:hint="default" w:asciiTheme="minorAscii" w:hAnsiTheme="minorAscii" w:eastAsiaTheme="majorEastAsia" w:cstheme="majorEastAsia"/>
          <w:b/>
          <w:bCs/>
          <w:sz w:val="32"/>
          <w:szCs w:val="32"/>
        </w:rPr>
      </w:pPr>
      <w:r>
        <w:rPr>
          <w:rFonts w:hint="default" w:asciiTheme="minorAscii" w:hAnsiTheme="minorAscii" w:eastAsiaTheme="majorEastAsia" w:cstheme="majorEastAsia"/>
          <w:b/>
          <w:bCs/>
          <w:sz w:val="32"/>
          <w:szCs w:val="32"/>
        </w:rPr>
        <w:t>Fiche technique</w:t>
      </w:r>
      <w:bookmarkEnd w:id="123"/>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6"/>
        <w:gridCol w:w="3401"/>
      </w:tblGrid>
      <w:tr w14:paraId="156D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213BC102">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Longueur</w:t>
            </w:r>
          </w:p>
        </w:tc>
        <w:tc>
          <w:tcPr>
            <w:tcW w:w="2145" w:type="pct"/>
            <w:tcBorders>
              <w:top w:val="nil"/>
              <w:left w:val="nil"/>
              <w:bottom w:val="nil"/>
              <w:right w:val="nil"/>
            </w:tcBorders>
          </w:tcPr>
          <w:p w14:paraId="0C683961">
            <w:pPr>
              <w:spacing w:line="240" w:lineRule="exact"/>
              <w:jc w:val="left"/>
              <w:rPr>
                <w:rFonts w:hint="default" w:asciiTheme="minorAscii" w:hAnsiTheme="minorAscii" w:cstheme="minorHAnsi"/>
                <w:b/>
                <w:bCs/>
                <w:sz w:val="21"/>
                <w:szCs w:val="21"/>
              </w:rPr>
            </w:pPr>
            <w:r>
              <w:rPr>
                <w:rFonts w:hint="default" w:asciiTheme="minorAscii" w:hAnsiTheme="minorAscii" w:cstheme="minorHAnsi"/>
                <w:sz w:val="21"/>
                <w:szCs w:val="21"/>
              </w:rPr>
              <w:t>56.30in(1430mm)</w:t>
            </w:r>
          </w:p>
        </w:tc>
      </w:tr>
      <w:tr w14:paraId="01D0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65A6598">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Largeur</w:t>
            </w:r>
          </w:p>
        </w:tc>
        <w:tc>
          <w:tcPr>
            <w:tcW w:w="2145" w:type="pct"/>
            <w:tcBorders>
              <w:top w:val="nil"/>
              <w:left w:val="nil"/>
              <w:bottom w:val="nil"/>
              <w:right w:val="nil"/>
            </w:tcBorders>
          </w:tcPr>
          <w:p w14:paraId="44F839DB">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36.22in(920mm)</w:t>
            </w:r>
          </w:p>
        </w:tc>
      </w:tr>
      <w:tr w14:paraId="2C83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2BB72F8">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Hauteur</w:t>
            </w:r>
          </w:p>
        </w:tc>
        <w:tc>
          <w:tcPr>
            <w:tcW w:w="2145" w:type="pct"/>
            <w:tcBorders>
              <w:top w:val="nil"/>
              <w:left w:val="nil"/>
              <w:bottom w:val="nil"/>
              <w:right w:val="nil"/>
            </w:tcBorders>
          </w:tcPr>
          <w:p w14:paraId="5C365C67">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39.37in(1000mm)</w:t>
            </w:r>
          </w:p>
        </w:tc>
      </w:tr>
      <w:tr w14:paraId="51DE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5320FE68">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Empattement</w:t>
            </w:r>
          </w:p>
        </w:tc>
        <w:tc>
          <w:tcPr>
            <w:tcW w:w="2145" w:type="pct"/>
            <w:tcBorders>
              <w:top w:val="nil"/>
              <w:left w:val="nil"/>
              <w:bottom w:val="nil"/>
              <w:right w:val="nil"/>
            </w:tcBorders>
          </w:tcPr>
          <w:p w14:paraId="33CCC641">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37.40in(950mm)</w:t>
            </w:r>
          </w:p>
        </w:tc>
      </w:tr>
      <w:tr w14:paraId="7262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61565D70">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Hauteur de selle</w:t>
            </w:r>
          </w:p>
        </w:tc>
        <w:tc>
          <w:tcPr>
            <w:tcW w:w="2145" w:type="pct"/>
            <w:tcBorders>
              <w:top w:val="nil"/>
              <w:left w:val="nil"/>
              <w:bottom w:val="nil"/>
              <w:right w:val="nil"/>
            </w:tcBorders>
          </w:tcPr>
          <w:p w14:paraId="494B8CB8">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16.14in(410mm)</w:t>
            </w:r>
          </w:p>
        </w:tc>
      </w:tr>
      <w:tr w14:paraId="23DF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4100E26F">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Poids net</w:t>
            </w:r>
          </w:p>
        </w:tc>
        <w:tc>
          <w:tcPr>
            <w:tcW w:w="2145" w:type="pct"/>
            <w:tcBorders>
              <w:top w:val="nil"/>
              <w:left w:val="nil"/>
              <w:bottom w:val="nil"/>
              <w:right w:val="nil"/>
            </w:tcBorders>
          </w:tcPr>
          <w:p w14:paraId="59FB9710">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115kg /253.53lbs</w:t>
            </w:r>
          </w:p>
        </w:tc>
      </w:tr>
      <w:tr w14:paraId="69EE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40DD6C8A">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Charge utile max.</w:t>
            </w:r>
          </w:p>
        </w:tc>
        <w:tc>
          <w:tcPr>
            <w:tcW w:w="2145" w:type="pct"/>
            <w:tcBorders>
              <w:top w:val="nil"/>
              <w:left w:val="nil"/>
              <w:bottom w:val="nil"/>
              <w:right w:val="nil"/>
            </w:tcBorders>
          </w:tcPr>
          <w:p w14:paraId="0999BCDB">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90kg(198.42lbs)</w:t>
            </w:r>
          </w:p>
        </w:tc>
      </w:tr>
      <w:tr w14:paraId="32A6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0CE3F4C5">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Pente max.</w:t>
            </w:r>
          </w:p>
        </w:tc>
        <w:tc>
          <w:tcPr>
            <w:tcW w:w="2145" w:type="pct"/>
            <w:tcBorders>
              <w:top w:val="nil"/>
              <w:left w:val="nil"/>
              <w:bottom w:val="nil"/>
              <w:right w:val="nil"/>
            </w:tcBorders>
          </w:tcPr>
          <w:p w14:paraId="2031D434">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20°</w:t>
            </w:r>
          </w:p>
        </w:tc>
      </w:tr>
      <w:tr w14:paraId="19B5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AEC6A6A">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Vitesse max.</w:t>
            </w:r>
          </w:p>
        </w:tc>
        <w:tc>
          <w:tcPr>
            <w:tcW w:w="2145" w:type="pct"/>
            <w:tcBorders>
              <w:top w:val="nil"/>
              <w:left w:val="nil"/>
              <w:bottom w:val="nil"/>
              <w:right w:val="nil"/>
            </w:tcBorders>
          </w:tcPr>
          <w:p w14:paraId="1ABB2CE4">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 40km/h</w:t>
            </w:r>
          </w:p>
        </w:tc>
      </w:tr>
      <w:tr w14:paraId="1083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7330D53A">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Type moteur</w:t>
            </w:r>
          </w:p>
        </w:tc>
        <w:tc>
          <w:tcPr>
            <w:tcW w:w="2145" w:type="pct"/>
            <w:tcBorders>
              <w:top w:val="nil"/>
              <w:left w:val="nil"/>
              <w:bottom w:val="nil"/>
              <w:right w:val="nil"/>
            </w:tcBorders>
          </w:tcPr>
          <w:p w14:paraId="3370FC18">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Monocylindre 4 temps</w:t>
            </w:r>
          </w:p>
        </w:tc>
      </w:tr>
      <w:tr w14:paraId="7311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2855" w:type="pct"/>
            <w:tcBorders>
              <w:top w:val="nil"/>
              <w:left w:val="nil"/>
              <w:bottom w:val="nil"/>
              <w:right w:val="nil"/>
            </w:tcBorders>
          </w:tcPr>
          <w:p w14:paraId="32EC0412">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Refroidissement</w:t>
            </w:r>
          </w:p>
        </w:tc>
        <w:tc>
          <w:tcPr>
            <w:tcW w:w="2145" w:type="pct"/>
            <w:tcBorders>
              <w:top w:val="nil"/>
              <w:left w:val="nil"/>
              <w:bottom w:val="nil"/>
              <w:right w:val="nil"/>
            </w:tcBorders>
          </w:tcPr>
          <w:p w14:paraId="2364F4D7">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Refroidissement par air naturel</w:t>
            </w:r>
          </w:p>
        </w:tc>
      </w:tr>
      <w:tr w14:paraId="00D1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086CC2E0">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Embrayage</w:t>
            </w:r>
          </w:p>
        </w:tc>
        <w:tc>
          <w:tcPr>
            <w:tcW w:w="2145" w:type="pct"/>
            <w:tcBorders>
              <w:top w:val="nil"/>
              <w:left w:val="nil"/>
              <w:bottom w:val="nil"/>
              <w:right w:val="nil"/>
            </w:tcBorders>
          </w:tcPr>
          <w:p w14:paraId="4F7CC658">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Embrayage automatique</w:t>
            </w:r>
          </w:p>
        </w:tc>
      </w:tr>
      <w:tr w14:paraId="050A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11D4B51B">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Cylindrée</w:t>
            </w:r>
          </w:p>
        </w:tc>
        <w:tc>
          <w:tcPr>
            <w:tcW w:w="2145" w:type="pct"/>
            <w:tcBorders>
              <w:top w:val="nil"/>
              <w:left w:val="nil"/>
              <w:bottom w:val="nil"/>
              <w:right w:val="nil"/>
            </w:tcBorders>
          </w:tcPr>
          <w:p w14:paraId="28349A23">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123.6ml</w:t>
            </w:r>
          </w:p>
        </w:tc>
      </w:tr>
      <w:tr w14:paraId="4172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6BD81B9D">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Alésage × Course</w:t>
            </w:r>
          </w:p>
        </w:tc>
        <w:tc>
          <w:tcPr>
            <w:tcW w:w="2145" w:type="pct"/>
            <w:tcBorders>
              <w:top w:val="nil"/>
              <w:left w:val="nil"/>
              <w:bottom w:val="nil"/>
              <w:right w:val="nil"/>
            </w:tcBorders>
          </w:tcPr>
          <w:p w14:paraId="5CA85932">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φ54×54 mm</w:t>
            </w:r>
          </w:p>
        </w:tc>
      </w:tr>
      <w:tr w14:paraId="6958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6A0FF241">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Puissance / régime</w:t>
            </w:r>
          </w:p>
        </w:tc>
        <w:tc>
          <w:tcPr>
            <w:tcW w:w="2145" w:type="pct"/>
            <w:tcBorders>
              <w:top w:val="nil"/>
              <w:left w:val="nil"/>
              <w:bottom w:val="nil"/>
              <w:right w:val="nil"/>
            </w:tcBorders>
          </w:tcPr>
          <w:p w14:paraId="00CD91A4">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6.0Kw/7500±500 r/min</w:t>
            </w:r>
          </w:p>
        </w:tc>
      </w:tr>
      <w:tr w14:paraId="591E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14B72D57">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Couple max. / régime</w:t>
            </w:r>
          </w:p>
        </w:tc>
        <w:tc>
          <w:tcPr>
            <w:tcW w:w="2145" w:type="pct"/>
            <w:tcBorders>
              <w:top w:val="nil"/>
              <w:left w:val="nil"/>
              <w:bottom w:val="nil"/>
              <w:right w:val="nil"/>
            </w:tcBorders>
          </w:tcPr>
          <w:p w14:paraId="52531A20">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9.5 N·m /5500±500 r/min</w:t>
            </w:r>
          </w:p>
        </w:tc>
      </w:tr>
      <w:tr w14:paraId="6F19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75E3BA74">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Ralenti</w:t>
            </w:r>
          </w:p>
        </w:tc>
        <w:tc>
          <w:tcPr>
            <w:tcW w:w="2145" w:type="pct"/>
            <w:tcBorders>
              <w:top w:val="nil"/>
              <w:left w:val="nil"/>
              <w:bottom w:val="nil"/>
              <w:right w:val="nil"/>
            </w:tcBorders>
          </w:tcPr>
          <w:p w14:paraId="3C74FCF6">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1500±100 r/min</w:t>
            </w:r>
          </w:p>
        </w:tc>
      </w:tr>
      <w:tr w14:paraId="01FE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55CAF23">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Huile moteur</w:t>
            </w:r>
          </w:p>
        </w:tc>
        <w:tc>
          <w:tcPr>
            <w:tcW w:w="2145" w:type="pct"/>
            <w:tcBorders>
              <w:top w:val="nil"/>
              <w:left w:val="nil"/>
              <w:bottom w:val="nil"/>
              <w:right w:val="nil"/>
            </w:tcBorders>
          </w:tcPr>
          <w:p w14:paraId="3FB79C92">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SAE 15W - 40</w:t>
            </w:r>
          </w:p>
        </w:tc>
      </w:tr>
      <w:tr w14:paraId="6665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14A15B3D">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Capacité huile</w:t>
            </w:r>
          </w:p>
        </w:tc>
        <w:tc>
          <w:tcPr>
            <w:tcW w:w="2145" w:type="pct"/>
            <w:tcBorders>
              <w:top w:val="nil"/>
              <w:left w:val="nil"/>
              <w:bottom w:val="nil"/>
              <w:right w:val="nil"/>
            </w:tcBorders>
          </w:tcPr>
          <w:p w14:paraId="0D35DCD3">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0.8 L</w:t>
            </w:r>
          </w:p>
        </w:tc>
      </w:tr>
      <w:tr w14:paraId="1737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58744279">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Démarrage</w:t>
            </w:r>
          </w:p>
        </w:tc>
        <w:tc>
          <w:tcPr>
            <w:tcW w:w="2145" w:type="pct"/>
            <w:tcBorders>
              <w:top w:val="nil"/>
              <w:left w:val="nil"/>
              <w:bottom w:val="nil"/>
              <w:right w:val="nil"/>
            </w:tcBorders>
          </w:tcPr>
          <w:p w14:paraId="7F2706A7">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Électrique</w:t>
            </w:r>
          </w:p>
        </w:tc>
      </w:tr>
      <w:tr w14:paraId="1D2B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9FA3785">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Allumage</w:t>
            </w:r>
          </w:p>
        </w:tc>
        <w:tc>
          <w:tcPr>
            <w:tcW w:w="2145" w:type="pct"/>
            <w:tcBorders>
              <w:top w:val="nil"/>
              <w:left w:val="nil"/>
              <w:bottom w:val="nil"/>
              <w:right w:val="nil"/>
            </w:tcBorders>
          </w:tcPr>
          <w:p w14:paraId="4F30C614">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Allumage CDI</w:t>
            </w:r>
          </w:p>
        </w:tc>
      </w:tr>
      <w:tr w14:paraId="2129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2C47104">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Écartement bougie</w:t>
            </w:r>
          </w:p>
        </w:tc>
        <w:tc>
          <w:tcPr>
            <w:tcW w:w="2145" w:type="pct"/>
            <w:tcBorders>
              <w:top w:val="nil"/>
              <w:left w:val="nil"/>
              <w:bottom w:val="nil"/>
              <w:right w:val="nil"/>
            </w:tcBorders>
          </w:tcPr>
          <w:p w14:paraId="3530834A">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0.6 - 0.8mm</w:t>
            </w:r>
          </w:p>
        </w:tc>
      </w:tr>
      <w:tr w14:paraId="508C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51963263">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Transmission</w:t>
            </w:r>
          </w:p>
        </w:tc>
        <w:tc>
          <w:tcPr>
            <w:tcW w:w="2145" w:type="pct"/>
            <w:tcBorders>
              <w:top w:val="nil"/>
              <w:left w:val="nil"/>
              <w:bottom w:val="nil"/>
              <w:right w:val="nil"/>
            </w:tcBorders>
          </w:tcPr>
          <w:p w14:paraId="0A17DD2E">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Transmission par chaîne</w:t>
            </w:r>
          </w:p>
        </w:tc>
      </w:tr>
      <w:tr w14:paraId="1174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476E42B2">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Taux comp.</w:t>
            </w:r>
          </w:p>
        </w:tc>
        <w:tc>
          <w:tcPr>
            <w:tcW w:w="2145" w:type="pct"/>
            <w:tcBorders>
              <w:top w:val="nil"/>
              <w:left w:val="nil"/>
              <w:bottom w:val="nil"/>
              <w:right w:val="nil"/>
            </w:tcBorders>
          </w:tcPr>
          <w:p w14:paraId="6C0185BF">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9.0:1</w:t>
            </w:r>
          </w:p>
        </w:tc>
      </w:tr>
      <w:tr w14:paraId="20DD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4B61A381">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Jeu soupapes</w:t>
            </w:r>
          </w:p>
        </w:tc>
        <w:tc>
          <w:tcPr>
            <w:tcW w:w="2145" w:type="pct"/>
            <w:tcBorders>
              <w:top w:val="nil"/>
              <w:left w:val="nil"/>
              <w:bottom w:val="nil"/>
              <w:right w:val="nil"/>
            </w:tcBorders>
          </w:tcPr>
          <w:p w14:paraId="7BCA744F">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0.02mm</w:t>
            </w:r>
          </w:p>
        </w:tc>
      </w:tr>
      <w:tr w14:paraId="0AC7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59C2F3F4">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Bougie d\</w:t>
            </w:r>
          </w:p>
        </w:tc>
        <w:tc>
          <w:tcPr>
            <w:tcW w:w="2145" w:type="pct"/>
            <w:tcBorders>
              <w:top w:val="nil"/>
              <w:left w:val="nil"/>
              <w:bottom w:val="nil"/>
              <w:right w:val="nil"/>
            </w:tcBorders>
          </w:tcPr>
          <w:p w14:paraId="2715CF87">
            <w:pPr>
              <w:spacing w:line="240" w:lineRule="exact"/>
              <w:jc w:val="left"/>
              <w:rPr>
                <w:rFonts w:hint="default" w:asciiTheme="minorAscii" w:hAnsiTheme="minorAscii" w:cstheme="minorHAnsi"/>
                <w:sz w:val="21"/>
                <w:szCs w:val="21"/>
              </w:rPr>
            </w:pPr>
            <w:r>
              <w:rPr>
                <w:rFonts w:hint="default" w:asciiTheme="minorAscii" w:hAnsiTheme="minorAscii" w:cstheme="minorEastAsia"/>
                <w:sz w:val="21"/>
                <w:szCs w:val="21"/>
              </w:rPr>
              <w:t>AT7C ou A7RTC</w:t>
            </w:r>
          </w:p>
        </w:tc>
      </w:tr>
      <w:tr w14:paraId="1A44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17F5939B">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Capacité réservoir</w:t>
            </w:r>
          </w:p>
        </w:tc>
        <w:tc>
          <w:tcPr>
            <w:tcW w:w="2145" w:type="pct"/>
            <w:tcBorders>
              <w:top w:val="nil"/>
              <w:left w:val="nil"/>
              <w:bottom w:val="nil"/>
              <w:right w:val="nil"/>
            </w:tcBorders>
          </w:tcPr>
          <w:p w14:paraId="432C6C50">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2,8 L (0,74 gal)</w:t>
            </w:r>
          </w:p>
        </w:tc>
      </w:tr>
      <w:tr w14:paraId="448A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F90655C">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Carburant</w:t>
            </w:r>
          </w:p>
        </w:tc>
        <w:tc>
          <w:tcPr>
            <w:tcW w:w="2145" w:type="pct"/>
            <w:tcBorders>
              <w:top w:val="nil"/>
              <w:left w:val="nil"/>
              <w:bottom w:val="nil"/>
              <w:right w:val="nil"/>
            </w:tcBorders>
          </w:tcPr>
          <w:p w14:paraId="218D4B32">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Essence SP 90+</w:t>
            </w:r>
          </w:p>
        </w:tc>
      </w:tr>
      <w:tr w14:paraId="3177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12B61FB6">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Batterie</w:t>
            </w:r>
          </w:p>
        </w:tc>
        <w:tc>
          <w:tcPr>
            <w:tcW w:w="2145" w:type="pct"/>
            <w:tcBorders>
              <w:top w:val="nil"/>
              <w:left w:val="nil"/>
              <w:bottom w:val="nil"/>
              <w:right w:val="nil"/>
            </w:tcBorders>
          </w:tcPr>
          <w:p w14:paraId="6FEB505F">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12V</w:t>
            </w:r>
            <w:r>
              <w:rPr>
                <w:rFonts w:hint="default" w:asciiTheme="minorAscii" w:hAnsiTheme="minorAscii" w:cstheme="minorHAnsi"/>
                <w:sz w:val="21"/>
                <w:szCs w:val="21"/>
                <w:lang w:val="en-US" w:eastAsia="zh-CN"/>
              </w:rPr>
              <w:t>7</w:t>
            </w:r>
            <w:r>
              <w:rPr>
                <w:rFonts w:hint="default" w:asciiTheme="minorAscii" w:hAnsiTheme="minorAscii" w:cstheme="minorHAnsi"/>
                <w:sz w:val="21"/>
                <w:szCs w:val="21"/>
              </w:rPr>
              <w:t>Ah</w:t>
            </w:r>
          </w:p>
        </w:tc>
      </w:tr>
      <w:tr w14:paraId="762C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47488B81">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Pneu avant</w:t>
            </w:r>
          </w:p>
        </w:tc>
        <w:tc>
          <w:tcPr>
            <w:tcW w:w="2145" w:type="pct"/>
            <w:tcBorders>
              <w:top w:val="nil"/>
              <w:left w:val="nil"/>
              <w:bottom w:val="nil"/>
              <w:right w:val="nil"/>
            </w:tcBorders>
          </w:tcPr>
          <w:p w14:paraId="451C9FD7">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19× 7 - 8</w:t>
            </w:r>
          </w:p>
        </w:tc>
      </w:tr>
      <w:tr w14:paraId="3CE5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2004D6E">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Pneu arrière</w:t>
            </w:r>
          </w:p>
        </w:tc>
        <w:tc>
          <w:tcPr>
            <w:tcW w:w="2145" w:type="pct"/>
            <w:tcBorders>
              <w:top w:val="nil"/>
              <w:left w:val="nil"/>
              <w:bottom w:val="nil"/>
              <w:right w:val="nil"/>
            </w:tcBorders>
          </w:tcPr>
          <w:p w14:paraId="50A74A9A">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18 × 9.5- 8</w:t>
            </w:r>
          </w:p>
        </w:tc>
      </w:tr>
      <w:tr w14:paraId="4E91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5AEA9AF4">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Pression pneus</w:t>
            </w:r>
          </w:p>
        </w:tc>
        <w:tc>
          <w:tcPr>
            <w:tcW w:w="2145" w:type="pct"/>
            <w:tcBorders>
              <w:top w:val="nil"/>
              <w:left w:val="nil"/>
              <w:bottom w:val="nil"/>
              <w:right w:val="nil"/>
            </w:tcBorders>
          </w:tcPr>
          <w:p w14:paraId="7547623F">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10PSI</w:t>
            </w:r>
          </w:p>
        </w:tc>
      </w:tr>
      <w:tr w14:paraId="5753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2C15D21B">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Type frein</w:t>
            </w:r>
          </w:p>
        </w:tc>
        <w:tc>
          <w:tcPr>
            <w:tcW w:w="2145" w:type="pct"/>
            <w:tcBorders>
              <w:top w:val="nil"/>
              <w:left w:val="nil"/>
              <w:bottom w:val="nil"/>
              <w:right w:val="nil"/>
            </w:tcBorders>
          </w:tcPr>
          <w:p w14:paraId="5C2A217C">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Frein à disque AV/AR</w:t>
            </w:r>
          </w:p>
        </w:tc>
      </w:tr>
      <w:tr w14:paraId="4AF1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855" w:type="pct"/>
            <w:tcBorders>
              <w:top w:val="nil"/>
              <w:left w:val="nil"/>
              <w:bottom w:val="nil"/>
              <w:right w:val="nil"/>
            </w:tcBorders>
          </w:tcPr>
          <w:p w14:paraId="38FF56E0">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Freins</w:t>
            </w:r>
          </w:p>
        </w:tc>
        <w:tc>
          <w:tcPr>
            <w:tcW w:w="2145" w:type="pct"/>
            <w:tcBorders>
              <w:top w:val="nil"/>
              <w:left w:val="nil"/>
              <w:bottom w:val="nil"/>
              <w:right w:val="nil"/>
            </w:tcBorders>
          </w:tcPr>
          <w:p w14:paraId="36B4A385">
            <w:pPr>
              <w:spacing w:line="240" w:lineRule="exact"/>
              <w:jc w:val="left"/>
              <w:rPr>
                <w:rFonts w:hint="default" w:asciiTheme="minorAscii" w:hAnsiTheme="minorAscii" w:cstheme="minorHAnsi"/>
                <w:sz w:val="21"/>
                <w:szCs w:val="21"/>
              </w:rPr>
            </w:pPr>
            <w:r>
              <w:rPr>
                <w:rFonts w:hint="default" w:asciiTheme="minorAscii" w:hAnsiTheme="minorAscii" w:cstheme="minorHAnsi"/>
                <w:sz w:val="21"/>
                <w:szCs w:val="21"/>
              </w:rPr>
              <w:t>Frein à main</w:t>
            </w:r>
          </w:p>
        </w:tc>
      </w:tr>
    </w:tbl>
    <w:p w14:paraId="40BC945E">
      <w:pPr>
        <w:jc w:val="center"/>
        <w:rPr>
          <w:rFonts w:hint="eastAsia" w:asciiTheme="majorEastAsia" w:hAnsiTheme="majorEastAsia" w:eastAsiaTheme="majorEastAsia" w:cstheme="majorEastAsia"/>
          <w:b/>
          <w:bCs/>
          <w:sz w:val="32"/>
          <w:szCs w:val="32"/>
        </w:rPr>
      </w:pPr>
    </w:p>
    <w:p w14:paraId="1D94B244">
      <w:pPr>
        <w:jc w:val="center"/>
        <w:rPr>
          <w:rFonts w:hint="eastAsia" w:asciiTheme="majorEastAsia" w:hAnsiTheme="majorEastAsia" w:eastAsiaTheme="majorEastAsia" w:cstheme="majorEastAsia"/>
          <w:b/>
          <w:bCs/>
          <w:sz w:val="32"/>
          <w:szCs w:val="32"/>
        </w:rPr>
      </w:pPr>
    </w:p>
    <w:p w14:paraId="6C87A58E">
      <w:pPr>
        <w:jc w:val="center"/>
        <w:rPr>
          <w:rFonts w:hint="eastAsia" w:asciiTheme="majorEastAsia" w:hAnsiTheme="majorEastAsia" w:eastAsiaTheme="majorEastAsia" w:cstheme="majorEastAsia"/>
          <w:b/>
          <w:bCs/>
          <w:sz w:val="32"/>
          <w:szCs w:val="32"/>
        </w:rPr>
      </w:pPr>
    </w:p>
    <w:p w14:paraId="2AE72409">
      <w:pPr>
        <w:jc w:val="center"/>
        <w:rPr>
          <w:rFonts w:hint="default" w:asciiTheme="minorAscii" w:hAnsiTheme="minorAscii" w:eastAsiaTheme="majorEastAsia" w:cstheme="majorEastAsia"/>
          <w:b/>
          <w:bCs/>
          <w:sz w:val="32"/>
          <w:szCs w:val="36"/>
        </w:rPr>
      </w:pPr>
      <w:bookmarkStart w:id="124" w:name="OAITransDst_1772157997454t90"/>
      <w:r>
        <w:rPr>
          <w:rFonts w:hint="default" w:asciiTheme="minorAscii" w:hAnsiTheme="minorAscii" w:eastAsiaTheme="majorEastAsia" w:cstheme="majorEastAsia"/>
          <w:b/>
          <w:bCs/>
          <w:sz w:val="32"/>
          <w:szCs w:val="36"/>
        </w:rPr>
        <w:t>Entretien</w:t>
      </w:r>
      <w:bookmarkEnd w:id="124"/>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53BFC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213B7C8C">
            <w:pPr>
              <w:spacing w:line="400" w:lineRule="exact"/>
              <w:jc w:val="center"/>
              <w:rPr>
                <w:rFonts w:hint="eastAsia" w:eastAsiaTheme="minorEastAsia" w:cstheme="minorHAnsi"/>
                <w:b/>
                <w:bCs/>
                <w:sz w:val="40"/>
                <w:szCs w:val="40"/>
                <w:lang w:eastAsia="zh-CN"/>
              </w:rPr>
            </w:pPr>
            <w:r>
              <w:rPr>
                <w:rFonts w:hint="eastAsia" w:cstheme="minorHAnsi"/>
                <w:b/>
                <w:bCs/>
                <w:sz w:val="40"/>
                <w:szCs w:val="40"/>
              </w:rPr>
              <w:t>NOTICE</w:t>
            </w:r>
          </w:p>
        </w:tc>
        <w:tc>
          <w:tcPr>
            <w:tcW w:w="3575" w:type="pct"/>
          </w:tcPr>
          <w:p w14:paraId="1F8FE4A9">
            <w:pPr>
              <w:spacing w:line="240" w:lineRule="exact"/>
              <w:jc w:val="left"/>
              <w:rPr>
                <w:rFonts w:cstheme="minorHAnsi"/>
              </w:rPr>
            </w:pPr>
          </w:p>
        </w:tc>
      </w:tr>
    </w:tbl>
    <w:p w14:paraId="65549132">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Si vous utilisez le VTT dans des conditions difficiles (comme un environnement boueux ou humide), vous devez raccourcir les intervalles d’entretien et éliminer rapidement l’eau et la saleté des graisseurs et des autres organes essentiels.</w:t>
      </w:r>
    </w:p>
    <w:p w14:paraId="302A39B0">
      <w:pPr>
        <w:spacing w:line="240" w:lineRule="exact"/>
        <w:rPr>
          <w:rFonts w:hint="default" w:asciiTheme="minorAscii" w:hAnsiTheme="minorAscii" w:cstheme="minorEastAsia"/>
          <w:b/>
          <w:bCs/>
          <w:color w:val="auto"/>
        </w:rPr>
      </w:pPr>
    </w:p>
    <w:p w14:paraId="29B9954B">
      <w:pPr>
        <w:spacing w:line="240" w:lineRule="exact"/>
        <w:rPr>
          <w:rFonts w:hint="default" w:asciiTheme="minorAscii" w:hAnsiTheme="minorAscii" w:eastAsiaTheme="minorEastAsia" w:cstheme="minorEastAsia"/>
          <w:b/>
          <w:bCs/>
          <w:color w:val="auto"/>
          <w:lang w:eastAsia="zh-CN"/>
        </w:rPr>
      </w:pPr>
      <w:r>
        <w:rPr>
          <w:rFonts w:hint="default" w:asciiTheme="minorAscii" w:hAnsiTheme="minorAscii" w:cstheme="minorEastAsia"/>
          <w:b/>
          <w:bCs/>
          <w:color w:val="auto"/>
          <w:lang w:eastAsia="zh-CN"/>
        </w:rPr>
        <w:t>Plan d’entretien périodique</w:t>
      </w:r>
    </w:p>
    <w:p w14:paraId="66CEAAF2">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Un entretien périodique réglementaire permet de garantir que le véhicule reste toujours dans un état de sécurité et de fiabilité optimal. Les intervalles d’inspection, de réglage et de lubrification des organes essentiels sont indiqués dans le tableau ci-dessous.</w:t>
      </w:r>
    </w:p>
    <w:p w14:paraId="3BC2DD36">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La période d’entretien est calculée pour des conditions d’utilisation moyennes, avec une vitesse moyenne d’environ 10 mi/h. Si le véhicule est utilisé fréquemment ou dans un environnement humide et poussiéreux, vous devez augmenter la fréquence des inspections et des réparations.</w:t>
      </w:r>
    </w:p>
    <w:p w14:paraId="3F8FB128">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En fonction de l’état réel du véhicule, effectuez à temps les inspections, le nettoyage, la lubrification, le réglage ou le remplacement des organes.</w:t>
      </w:r>
    </w:p>
    <w:p w14:paraId="457BC3CD">
      <w:pPr>
        <w:spacing w:line="240" w:lineRule="exact"/>
        <w:rPr>
          <w:rFonts w:cstheme="minorHAnsi"/>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3D2C1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17789CAC">
            <w:pPr>
              <w:spacing w:line="400" w:lineRule="exact"/>
              <w:jc w:val="center"/>
              <w:rPr>
                <w:rFonts w:hint="eastAsia" w:eastAsiaTheme="minorEastAsia" w:cstheme="minorHAnsi"/>
                <w:b/>
                <w:bCs/>
                <w:sz w:val="40"/>
                <w:szCs w:val="40"/>
                <w:lang w:eastAsia="zh-CN"/>
              </w:rPr>
            </w:pPr>
            <w:r>
              <w:rPr>
                <w:rFonts w:cstheme="minorHAnsi"/>
                <w:b/>
                <w:bCs/>
                <w:sz w:val="40"/>
                <w:szCs w:val="40"/>
              </w:rPr>
              <w:t>NOTICE</w:t>
            </w:r>
          </w:p>
        </w:tc>
        <w:tc>
          <w:tcPr>
            <w:tcW w:w="3565" w:type="pct"/>
          </w:tcPr>
          <w:p w14:paraId="49CC2242">
            <w:pPr>
              <w:jc w:val="left"/>
              <w:rPr>
                <w:rFonts w:cstheme="minorHAnsi"/>
              </w:rPr>
            </w:pPr>
          </w:p>
        </w:tc>
      </w:tr>
    </w:tbl>
    <w:p w14:paraId="0AB22735">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L’inspection peut révéler que des pièces doivent être remplacées.</w:t>
      </w:r>
    </w:p>
    <w:p w14:paraId="4AFDB606">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Utilisez toujours des pièces d’origine.</w:t>
      </w:r>
    </w:p>
    <w:p w14:paraId="02B266E0">
      <w:pPr>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Entretenir votre véhicule conformément au plan d’entretien de ce manuel est essentiel pour son bon fonctionnement.</w:t>
      </w:r>
    </w:p>
    <w:p w14:paraId="07EAE994">
      <w:pPr>
        <w:jc w:val="left"/>
        <w:rPr>
          <w:rFonts w:hint="default" w:asciiTheme="minorAscii" w:hAnsiTheme="minorAscii" w:cstheme="minorEastAsia"/>
          <w:color w:val="auto"/>
        </w:rPr>
      </w:pPr>
    </w:p>
    <w:p w14:paraId="0E64D02D">
      <w:pPr>
        <w:jc w:val="left"/>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Tableau d’entretien périodique du système d’émission</w:t>
      </w:r>
    </w:p>
    <w:p w14:paraId="174E7834">
      <w:pPr>
        <w:pStyle w:val="16"/>
        <w:numPr>
          <w:ilvl w:val="0"/>
          <w:numId w:val="1"/>
        </w:numPr>
        <w:ind w:left="0" w:leftChars="0" w:firstLine="0" w:firstLineChars="0"/>
        <w:jc w:val="left"/>
        <w:rPr>
          <w:rFonts w:hint="default" w:asciiTheme="minorAscii" w:hAnsiTheme="minorAscii" w:cstheme="minorEastAsia"/>
          <w:color w:val="auto"/>
        </w:rPr>
      </w:pPr>
      <w:r>
        <w:rPr>
          <w:rFonts w:hint="default" w:asciiTheme="minorAscii" w:hAnsiTheme="minorAscii" w:cstheme="minorEastAsia"/>
          <w:color w:val="auto"/>
          <w:lang w:eastAsia="zh-CN"/>
        </w:rPr>
        <w:t>Pour les VTT non équipés d’un compteur kilométrique, l’entretien est effectué par intervalle mensuel.</w:t>
      </w:r>
    </w:p>
    <w:p w14:paraId="1C70B709">
      <w:pPr>
        <w:pStyle w:val="16"/>
        <w:numPr>
          <w:ilvl w:val="0"/>
          <w:numId w:val="1"/>
        </w:numPr>
        <w:ind w:left="0" w:leftChars="0" w:firstLine="0" w:firstLineChars="0"/>
        <w:jc w:val="left"/>
        <w:rPr>
          <w:rFonts w:hint="default" w:asciiTheme="minorAscii" w:hAnsiTheme="minorAscii" w:cstheme="minorEastAsia"/>
          <w:color w:val="auto"/>
        </w:rPr>
      </w:pPr>
      <w:r>
        <w:rPr>
          <w:rFonts w:hint="default" w:asciiTheme="minorAscii" w:hAnsiTheme="minorAscii" w:cstheme="minorEastAsia"/>
          <w:color w:val="auto"/>
          <w:lang w:eastAsia="zh-CN"/>
        </w:rPr>
        <w:t>Pour les VTT équipés d’un compteur kilométrique ou d’un compteur horaire, l’entretien est effectué par intervalle en km (mi) ou en heures. Cependant, n’oubliez pas que si le VTT n’est pas utilisé pendant une longue période, vous devez respecter l’intervalle mensuel.</w:t>
      </w:r>
    </w:p>
    <w:p w14:paraId="2F04582C">
      <w:pPr>
        <w:pStyle w:val="16"/>
        <w:numPr>
          <w:ilvl w:val="0"/>
          <w:numId w:val="1"/>
        </w:numPr>
        <w:ind w:left="0" w:leftChars="0" w:firstLine="0" w:firstLineChars="0"/>
        <w:jc w:val="left"/>
        <w:rPr>
          <w:rFonts w:hint="default" w:asciiTheme="minorAscii" w:hAnsiTheme="minorAscii" w:cstheme="minorEastAsia"/>
          <w:color w:val="auto"/>
        </w:rPr>
      </w:pPr>
      <w:r>
        <w:rPr>
          <w:rFonts w:hint="default" w:asciiTheme="minorAscii" w:hAnsiTheme="minorAscii" w:cstheme="minorEastAsia"/>
          <w:color w:val="auto"/>
          <w:lang w:eastAsia="zh-CN"/>
        </w:rPr>
        <w:t>Les éléments marqués d’un astérisque * doivent être réalisés par le centre de service d’un concessionnaire local agréé, car ils nécessitent des outils spéciaux, des données spécifiques et des compétences techniques particulières.</w:t>
      </w:r>
    </w:p>
    <w:p w14:paraId="756D1619">
      <w:pPr>
        <w:pStyle w:val="16"/>
        <w:numPr>
          <w:ilvl w:val="0"/>
          <w:numId w:val="1"/>
        </w:numPr>
        <w:ind w:left="0" w:leftChars="0" w:firstLine="0" w:firstLineChars="0"/>
        <w:jc w:val="left"/>
        <w:rPr>
          <w:rFonts w:hint="default" w:asciiTheme="minorAscii" w:hAnsiTheme="minorAscii" w:cstheme="minorEastAsia"/>
          <w:color w:val="auto"/>
        </w:rPr>
      </w:pPr>
      <w:r>
        <w:rPr>
          <w:rFonts w:hint="default" w:asciiTheme="minorAscii" w:hAnsiTheme="minorAscii" w:cstheme="minorEastAsia"/>
          <w:color w:val="auto"/>
          <w:lang w:eastAsia="zh-CN"/>
        </w:rPr>
        <w:t>Le véhicule tout-terrain nécessite un entretien périodique. Les éléments ci-dessous sont essentiels pour garantir le bon fonctionnement de votre VTT.</w:t>
      </w:r>
    </w:p>
    <w:p w14:paraId="69E33BB6">
      <w:pPr>
        <w:jc w:val="left"/>
        <w:rPr>
          <w:rFonts w:cstheme="minorHAnsi"/>
        </w:rPr>
      </w:pPr>
    </w:p>
    <w:p w14:paraId="30214721">
      <w:pPr>
        <w:jc w:val="left"/>
        <w:rPr>
          <w:rFonts w:cstheme="minorHAnsi"/>
        </w:rPr>
      </w:pPr>
    </w:p>
    <w:p w14:paraId="07B27AE2">
      <w:pPr>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b/>
          <w:bCs/>
          <w:sz w:val="32"/>
          <w:szCs w:val="32"/>
        </w:rPr>
        <w:t>Entretien</w:t>
      </w:r>
    </w:p>
    <w:tbl>
      <w:tblPr>
        <w:tblStyle w:val="22"/>
        <w:tblW w:w="5012" w:type="pct"/>
        <w:tblInd w:w="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416"/>
        <w:gridCol w:w="1584"/>
        <w:gridCol w:w="2560"/>
        <w:gridCol w:w="991"/>
        <w:gridCol w:w="426"/>
        <w:gridCol w:w="426"/>
        <w:gridCol w:w="426"/>
        <w:gridCol w:w="428"/>
        <w:gridCol w:w="493"/>
      </w:tblGrid>
      <w:tr w14:paraId="7F8DCB50">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15" w:hRule="atLeast"/>
        </w:trPr>
        <w:tc>
          <w:tcPr>
            <w:tcW w:w="1995" w:type="dxa"/>
            <w:gridSpan w:val="2"/>
            <w:vMerge w:val="restart"/>
            <w:vAlign w:val="top"/>
          </w:tcPr>
          <w:p w14:paraId="6520E4ED">
            <w:pPr>
              <w:autoSpaceDE w:val="0"/>
              <w:autoSpaceDN w:val="0"/>
              <w:spacing w:line="240" w:lineRule="exact"/>
              <w:rPr>
                <w:rFonts w:cstheme="minorHAnsi"/>
                <w:sz w:val="18"/>
                <w:szCs w:val="18"/>
                <w:lang w:eastAsia="en-US"/>
              </w:rPr>
            </w:pPr>
          </w:p>
        </w:tc>
        <w:tc>
          <w:tcPr>
            <w:tcW w:w="2553" w:type="dxa"/>
            <w:vMerge w:val="restart"/>
            <w:vAlign w:val="center"/>
          </w:tcPr>
          <w:p w14:paraId="39FB341C">
            <w:pPr>
              <w:autoSpaceDE w:val="0"/>
              <w:autoSpaceDN w:val="0"/>
              <w:spacing w:line="240" w:lineRule="exact"/>
              <w:jc w:val="center"/>
              <w:rPr>
                <w:rFonts w:cstheme="minorHAnsi"/>
                <w:szCs w:val="21"/>
                <w:lang w:eastAsia="en-US"/>
              </w:rPr>
            </w:pPr>
            <w:r>
              <w:rPr>
                <w:rFonts w:hint="eastAsia" w:cstheme="minorHAnsi"/>
                <w:color w:val="auto"/>
                <w:szCs w:val="21"/>
                <w:lang w:eastAsia="zh-CN"/>
              </w:rPr>
              <w:t>Opération d’inspection ou d’entretien</w:t>
            </w:r>
          </w:p>
        </w:tc>
        <w:tc>
          <w:tcPr>
            <w:tcW w:w="1413" w:type="dxa"/>
            <w:gridSpan w:val="2"/>
            <w:vAlign w:val="center"/>
          </w:tcPr>
          <w:p w14:paraId="750AF21B">
            <w:pPr>
              <w:autoSpaceDE w:val="0"/>
              <w:autoSpaceDN w:val="0"/>
              <w:spacing w:line="240" w:lineRule="exact"/>
              <w:jc w:val="center"/>
              <w:rPr>
                <w:rFonts w:cstheme="minorHAnsi"/>
                <w:szCs w:val="21"/>
                <w:lang w:eastAsia="en-US"/>
              </w:rPr>
            </w:pPr>
            <w:r>
              <w:rPr>
                <w:rFonts w:hint="eastAsia" w:cstheme="minorHAnsi"/>
                <w:color w:val="auto"/>
                <w:szCs w:val="21"/>
                <w:lang w:eastAsia="zh-CN"/>
              </w:rPr>
              <w:t>Priorité</w:t>
            </w:r>
          </w:p>
        </w:tc>
        <w:tc>
          <w:tcPr>
            <w:tcW w:w="1769" w:type="dxa"/>
            <w:gridSpan w:val="4"/>
            <w:vAlign w:val="center"/>
          </w:tcPr>
          <w:p w14:paraId="3FF6F124">
            <w:pPr>
              <w:autoSpaceDE w:val="0"/>
              <w:autoSpaceDN w:val="0"/>
              <w:spacing w:line="240" w:lineRule="exact"/>
              <w:jc w:val="center"/>
              <w:rPr>
                <w:rFonts w:cstheme="minorHAnsi"/>
                <w:szCs w:val="21"/>
                <w:lang w:eastAsia="en-US"/>
              </w:rPr>
            </w:pPr>
            <w:r>
              <w:rPr>
                <w:rFonts w:hint="eastAsia" w:cstheme="minorHAnsi"/>
                <w:color w:val="auto"/>
                <w:szCs w:val="21"/>
                <w:lang w:eastAsia="zh-CN"/>
              </w:rPr>
              <w:t>Période</w:t>
            </w:r>
          </w:p>
        </w:tc>
      </w:tr>
      <w:tr w14:paraId="6F1C080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7" w:hRule="atLeast"/>
        </w:trPr>
        <w:tc>
          <w:tcPr>
            <w:tcW w:w="1995" w:type="dxa"/>
            <w:gridSpan w:val="2"/>
            <w:vMerge w:val="continue"/>
            <w:tcBorders>
              <w:top w:val="nil"/>
            </w:tcBorders>
            <w:vAlign w:val="top"/>
          </w:tcPr>
          <w:p w14:paraId="7DBDC913">
            <w:pPr>
              <w:autoSpaceDE w:val="0"/>
              <w:autoSpaceDN w:val="0"/>
              <w:spacing w:line="240" w:lineRule="exact"/>
              <w:rPr>
                <w:rFonts w:cstheme="minorHAnsi"/>
                <w:sz w:val="18"/>
                <w:szCs w:val="18"/>
                <w:lang w:eastAsia="en-US"/>
              </w:rPr>
            </w:pPr>
          </w:p>
        </w:tc>
        <w:tc>
          <w:tcPr>
            <w:tcW w:w="2553" w:type="dxa"/>
            <w:vMerge w:val="continue"/>
            <w:tcBorders>
              <w:top w:val="nil"/>
            </w:tcBorders>
            <w:vAlign w:val="top"/>
          </w:tcPr>
          <w:p w14:paraId="74D7D868">
            <w:pPr>
              <w:autoSpaceDE w:val="0"/>
              <w:autoSpaceDN w:val="0"/>
              <w:spacing w:line="240" w:lineRule="exact"/>
              <w:rPr>
                <w:rFonts w:cstheme="minorHAnsi"/>
                <w:sz w:val="18"/>
                <w:szCs w:val="18"/>
                <w:lang w:eastAsia="en-US"/>
              </w:rPr>
            </w:pPr>
          </w:p>
        </w:tc>
        <w:tc>
          <w:tcPr>
            <w:tcW w:w="988" w:type="dxa"/>
            <w:vAlign w:val="center"/>
          </w:tcPr>
          <w:p w14:paraId="17960D63">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Mois</w:t>
            </w:r>
          </w:p>
        </w:tc>
        <w:tc>
          <w:tcPr>
            <w:tcW w:w="425" w:type="dxa"/>
            <w:vAlign w:val="center"/>
          </w:tcPr>
          <w:p w14:paraId="728C4F53">
            <w:pPr>
              <w:autoSpaceDE w:val="0"/>
              <w:autoSpaceDN w:val="0"/>
              <w:spacing w:line="240" w:lineRule="exact"/>
              <w:jc w:val="center"/>
              <w:rPr>
                <w:rFonts w:cstheme="minorHAnsi"/>
                <w:sz w:val="15"/>
                <w:szCs w:val="15"/>
                <w:lang w:eastAsia="en-US"/>
              </w:rPr>
            </w:pPr>
            <w:r>
              <w:rPr>
                <w:rFonts w:cstheme="minorHAnsi"/>
                <w:w w:val="101"/>
                <w:sz w:val="15"/>
                <w:szCs w:val="15"/>
                <w:lang w:eastAsia="en-US"/>
              </w:rPr>
              <w:t>1</w:t>
            </w:r>
          </w:p>
        </w:tc>
        <w:tc>
          <w:tcPr>
            <w:tcW w:w="425" w:type="dxa"/>
            <w:vAlign w:val="center"/>
          </w:tcPr>
          <w:p w14:paraId="0BCC247B">
            <w:pPr>
              <w:autoSpaceDE w:val="0"/>
              <w:autoSpaceDN w:val="0"/>
              <w:spacing w:line="240" w:lineRule="exact"/>
              <w:jc w:val="center"/>
              <w:rPr>
                <w:rFonts w:cstheme="minorHAnsi"/>
                <w:sz w:val="15"/>
                <w:szCs w:val="15"/>
                <w:lang w:eastAsia="en-US"/>
              </w:rPr>
            </w:pPr>
            <w:r>
              <w:rPr>
                <w:rFonts w:cstheme="minorHAnsi"/>
                <w:w w:val="101"/>
                <w:sz w:val="15"/>
                <w:szCs w:val="15"/>
                <w:lang w:eastAsia="en-US"/>
              </w:rPr>
              <w:t>3</w:t>
            </w:r>
          </w:p>
        </w:tc>
        <w:tc>
          <w:tcPr>
            <w:tcW w:w="425" w:type="dxa"/>
            <w:vAlign w:val="center"/>
          </w:tcPr>
          <w:p w14:paraId="31A049F1">
            <w:pPr>
              <w:autoSpaceDE w:val="0"/>
              <w:autoSpaceDN w:val="0"/>
              <w:spacing w:line="240" w:lineRule="exact"/>
              <w:jc w:val="center"/>
              <w:rPr>
                <w:rFonts w:cstheme="minorHAnsi"/>
                <w:sz w:val="15"/>
                <w:szCs w:val="15"/>
                <w:lang w:eastAsia="en-US"/>
              </w:rPr>
            </w:pPr>
            <w:r>
              <w:rPr>
                <w:rFonts w:cstheme="minorHAnsi"/>
                <w:w w:val="101"/>
                <w:sz w:val="15"/>
                <w:szCs w:val="15"/>
                <w:lang w:eastAsia="en-US"/>
              </w:rPr>
              <w:t>6</w:t>
            </w:r>
          </w:p>
        </w:tc>
        <w:tc>
          <w:tcPr>
            <w:tcW w:w="427" w:type="dxa"/>
            <w:vAlign w:val="center"/>
          </w:tcPr>
          <w:p w14:paraId="6D41726C">
            <w:pPr>
              <w:autoSpaceDE w:val="0"/>
              <w:autoSpaceDN w:val="0"/>
              <w:spacing w:line="240" w:lineRule="exact"/>
              <w:jc w:val="center"/>
              <w:rPr>
                <w:rFonts w:cstheme="minorHAnsi"/>
                <w:sz w:val="15"/>
                <w:szCs w:val="15"/>
                <w:lang w:eastAsia="en-US"/>
              </w:rPr>
            </w:pPr>
            <w:r>
              <w:rPr>
                <w:rFonts w:cstheme="minorHAnsi"/>
                <w:w w:val="101"/>
                <w:sz w:val="15"/>
                <w:szCs w:val="15"/>
                <w:lang w:eastAsia="en-US"/>
              </w:rPr>
              <w:t>6</w:t>
            </w:r>
          </w:p>
        </w:tc>
        <w:tc>
          <w:tcPr>
            <w:tcW w:w="492" w:type="dxa"/>
            <w:vAlign w:val="center"/>
          </w:tcPr>
          <w:p w14:paraId="02CF8B34">
            <w:pPr>
              <w:autoSpaceDE w:val="0"/>
              <w:autoSpaceDN w:val="0"/>
              <w:spacing w:line="240" w:lineRule="exact"/>
              <w:jc w:val="center"/>
              <w:rPr>
                <w:rFonts w:cstheme="minorHAnsi"/>
                <w:sz w:val="15"/>
                <w:szCs w:val="15"/>
                <w:lang w:eastAsia="en-US"/>
              </w:rPr>
            </w:pPr>
            <w:r>
              <w:rPr>
                <w:rFonts w:cstheme="minorHAnsi"/>
                <w:sz w:val="15"/>
                <w:szCs w:val="15"/>
                <w:lang w:eastAsia="en-US"/>
              </w:rPr>
              <w:t>12</w:t>
            </w:r>
          </w:p>
        </w:tc>
      </w:tr>
      <w:tr w14:paraId="006C511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84" w:hRule="atLeast"/>
        </w:trPr>
        <w:tc>
          <w:tcPr>
            <w:tcW w:w="1995" w:type="dxa"/>
            <w:gridSpan w:val="2"/>
            <w:vMerge w:val="continue"/>
            <w:tcBorders>
              <w:top w:val="nil"/>
            </w:tcBorders>
            <w:vAlign w:val="top"/>
          </w:tcPr>
          <w:p w14:paraId="216BFE76">
            <w:pPr>
              <w:autoSpaceDE w:val="0"/>
              <w:autoSpaceDN w:val="0"/>
              <w:spacing w:line="240" w:lineRule="exact"/>
              <w:rPr>
                <w:rFonts w:cstheme="minorHAnsi"/>
                <w:sz w:val="18"/>
                <w:szCs w:val="18"/>
                <w:lang w:eastAsia="en-US"/>
              </w:rPr>
            </w:pPr>
          </w:p>
        </w:tc>
        <w:tc>
          <w:tcPr>
            <w:tcW w:w="2553" w:type="dxa"/>
            <w:vMerge w:val="continue"/>
            <w:tcBorders>
              <w:top w:val="nil"/>
            </w:tcBorders>
            <w:vAlign w:val="top"/>
          </w:tcPr>
          <w:p w14:paraId="470DB53B">
            <w:pPr>
              <w:autoSpaceDE w:val="0"/>
              <w:autoSpaceDN w:val="0"/>
              <w:spacing w:line="240" w:lineRule="exact"/>
              <w:rPr>
                <w:rFonts w:cstheme="minorHAnsi"/>
                <w:sz w:val="18"/>
                <w:szCs w:val="18"/>
                <w:lang w:eastAsia="en-US"/>
              </w:rPr>
            </w:pPr>
          </w:p>
        </w:tc>
        <w:tc>
          <w:tcPr>
            <w:tcW w:w="988" w:type="dxa"/>
            <w:vAlign w:val="center"/>
          </w:tcPr>
          <w:p w14:paraId="73EE7365">
            <w:pPr>
              <w:autoSpaceDE w:val="0"/>
              <w:autoSpaceDN w:val="0"/>
              <w:spacing w:line="240" w:lineRule="exact"/>
              <w:jc w:val="center"/>
              <w:rPr>
                <w:rFonts w:hint="eastAsia" w:asciiTheme="minorEastAsia" w:hAnsiTheme="minorEastAsia" w:cstheme="minorEastAsia"/>
                <w:color w:val="EE0000"/>
                <w:szCs w:val="21"/>
                <w:lang w:eastAsia="en-US"/>
              </w:rPr>
            </w:pPr>
            <w:r>
              <w:rPr>
                <w:rFonts w:hint="eastAsia" w:asciiTheme="minorEastAsia" w:hAnsiTheme="minorEastAsia" w:cstheme="minorEastAsia"/>
                <w:szCs w:val="21"/>
                <w:lang w:eastAsia="en-US"/>
              </w:rPr>
              <w:t>km(mi)</w:t>
            </w:r>
          </w:p>
        </w:tc>
        <w:tc>
          <w:tcPr>
            <w:tcW w:w="425" w:type="dxa"/>
            <w:vAlign w:val="center"/>
          </w:tcPr>
          <w:p w14:paraId="36D69070">
            <w:pPr>
              <w:autoSpaceDE w:val="0"/>
              <w:autoSpaceDN w:val="0"/>
              <w:spacing w:line="240" w:lineRule="exact"/>
              <w:jc w:val="center"/>
              <w:rPr>
                <w:rFonts w:cstheme="minorHAnsi"/>
                <w:sz w:val="15"/>
                <w:szCs w:val="15"/>
                <w:lang w:eastAsia="en-US"/>
              </w:rPr>
            </w:pPr>
            <w:r>
              <w:rPr>
                <w:rFonts w:cstheme="minorHAnsi"/>
                <w:sz w:val="15"/>
                <w:szCs w:val="15"/>
                <w:lang w:eastAsia="en-US"/>
              </w:rPr>
              <w:t>320</w:t>
            </w:r>
          </w:p>
          <w:p w14:paraId="0C542D4D">
            <w:pPr>
              <w:autoSpaceDE w:val="0"/>
              <w:autoSpaceDN w:val="0"/>
              <w:spacing w:line="240" w:lineRule="exact"/>
              <w:jc w:val="center"/>
              <w:rPr>
                <w:rFonts w:cstheme="minorHAnsi"/>
                <w:sz w:val="15"/>
                <w:szCs w:val="15"/>
                <w:lang w:eastAsia="en-US"/>
              </w:rPr>
            </w:pPr>
            <w:r>
              <w:rPr>
                <w:rFonts w:cstheme="minorHAnsi"/>
                <w:sz w:val="15"/>
                <w:szCs w:val="15"/>
                <w:lang w:eastAsia="en-US"/>
              </w:rPr>
              <w:t>(200)</w:t>
            </w:r>
          </w:p>
        </w:tc>
        <w:tc>
          <w:tcPr>
            <w:tcW w:w="425" w:type="dxa"/>
            <w:vAlign w:val="center"/>
          </w:tcPr>
          <w:p w14:paraId="2744AE50">
            <w:pPr>
              <w:autoSpaceDE w:val="0"/>
              <w:autoSpaceDN w:val="0"/>
              <w:spacing w:line="240" w:lineRule="exact"/>
              <w:jc w:val="center"/>
              <w:rPr>
                <w:rFonts w:cstheme="minorHAnsi"/>
                <w:sz w:val="15"/>
                <w:szCs w:val="15"/>
                <w:lang w:eastAsia="en-US"/>
              </w:rPr>
            </w:pPr>
            <w:r>
              <w:rPr>
                <w:rFonts w:cstheme="minorHAnsi"/>
                <w:sz w:val="15"/>
                <w:szCs w:val="15"/>
                <w:lang w:eastAsia="en-US"/>
              </w:rPr>
              <w:t>1300</w:t>
            </w:r>
          </w:p>
          <w:p w14:paraId="7C0B4EA7">
            <w:pPr>
              <w:autoSpaceDE w:val="0"/>
              <w:autoSpaceDN w:val="0"/>
              <w:spacing w:line="240" w:lineRule="exact"/>
              <w:jc w:val="center"/>
              <w:rPr>
                <w:rFonts w:cstheme="minorHAnsi"/>
                <w:sz w:val="15"/>
                <w:szCs w:val="15"/>
                <w:lang w:eastAsia="en-US"/>
              </w:rPr>
            </w:pPr>
            <w:r>
              <w:rPr>
                <w:rFonts w:cstheme="minorHAnsi"/>
                <w:sz w:val="15"/>
                <w:szCs w:val="15"/>
                <w:lang w:eastAsia="en-US"/>
              </w:rPr>
              <w:t>(800)</w:t>
            </w:r>
          </w:p>
        </w:tc>
        <w:tc>
          <w:tcPr>
            <w:tcW w:w="425" w:type="dxa"/>
            <w:vAlign w:val="center"/>
          </w:tcPr>
          <w:p w14:paraId="4CBA2A8D">
            <w:pPr>
              <w:autoSpaceDE w:val="0"/>
              <w:autoSpaceDN w:val="0"/>
              <w:spacing w:line="240" w:lineRule="exact"/>
              <w:jc w:val="center"/>
              <w:rPr>
                <w:rFonts w:cstheme="minorHAnsi"/>
                <w:sz w:val="15"/>
                <w:szCs w:val="15"/>
                <w:lang w:eastAsia="en-US"/>
              </w:rPr>
            </w:pPr>
            <w:r>
              <w:rPr>
                <w:rFonts w:cstheme="minorHAnsi"/>
                <w:sz w:val="15"/>
                <w:szCs w:val="15"/>
                <w:lang w:eastAsia="en-US"/>
              </w:rPr>
              <w:t>2500</w:t>
            </w:r>
          </w:p>
          <w:p w14:paraId="44182611">
            <w:pPr>
              <w:autoSpaceDE w:val="0"/>
              <w:autoSpaceDN w:val="0"/>
              <w:spacing w:line="240" w:lineRule="exact"/>
              <w:jc w:val="center"/>
              <w:rPr>
                <w:rFonts w:cstheme="minorHAnsi"/>
                <w:sz w:val="15"/>
                <w:szCs w:val="15"/>
                <w:lang w:eastAsia="en-US"/>
              </w:rPr>
            </w:pPr>
            <w:r>
              <w:rPr>
                <w:rFonts w:cstheme="minorHAnsi"/>
                <w:sz w:val="15"/>
                <w:szCs w:val="15"/>
                <w:lang w:eastAsia="en-US"/>
              </w:rPr>
              <w:t>(1600)</w:t>
            </w:r>
          </w:p>
        </w:tc>
        <w:tc>
          <w:tcPr>
            <w:tcW w:w="427" w:type="dxa"/>
            <w:vAlign w:val="center"/>
          </w:tcPr>
          <w:p w14:paraId="4E7DE030">
            <w:pPr>
              <w:autoSpaceDE w:val="0"/>
              <w:autoSpaceDN w:val="0"/>
              <w:spacing w:line="240" w:lineRule="exact"/>
              <w:jc w:val="center"/>
              <w:rPr>
                <w:rFonts w:cstheme="minorHAnsi"/>
                <w:sz w:val="15"/>
                <w:szCs w:val="15"/>
                <w:lang w:eastAsia="en-US"/>
              </w:rPr>
            </w:pPr>
            <w:r>
              <w:rPr>
                <w:rFonts w:cstheme="minorHAnsi"/>
                <w:sz w:val="15"/>
                <w:szCs w:val="15"/>
                <w:lang w:eastAsia="en-US"/>
              </w:rPr>
              <w:t>2500</w:t>
            </w:r>
          </w:p>
          <w:p w14:paraId="34077080">
            <w:pPr>
              <w:autoSpaceDE w:val="0"/>
              <w:autoSpaceDN w:val="0"/>
              <w:spacing w:line="240" w:lineRule="exact"/>
              <w:jc w:val="center"/>
              <w:rPr>
                <w:rFonts w:cstheme="minorHAnsi"/>
                <w:sz w:val="15"/>
                <w:szCs w:val="15"/>
                <w:lang w:eastAsia="en-US"/>
              </w:rPr>
            </w:pPr>
            <w:r>
              <w:rPr>
                <w:rFonts w:cstheme="minorHAnsi"/>
                <w:sz w:val="15"/>
                <w:szCs w:val="15"/>
                <w:lang w:eastAsia="en-US"/>
              </w:rPr>
              <w:t>(1600)</w:t>
            </w:r>
          </w:p>
        </w:tc>
        <w:tc>
          <w:tcPr>
            <w:tcW w:w="492" w:type="dxa"/>
            <w:vAlign w:val="center"/>
          </w:tcPr>
          <w:p w14:paraId="5149904A">
            <w:pPr>
              <w:autoSpaceDE w:val="0"/>
              <w:autoSpaceDN w:val="0"/>
              <w:spacing w:line="240" w:lineRule="exact"/>
              <w:jc w:val="center"/>
              <w:rPr>
                <w:rFonts w:cstheme="minorHAnsi"/>
                <w:sz w:val="15"/>
                <w:szCs w:val="15"/>
                <w:lang w:eastAsia="en-US"/>
              </w:rPr>
            </w:pPr>
            <w:r>
              <w:rPr>
                <w:rFonts w:cstheme="minorHAnsi"/>
                <w:sz w:val="15"/>
                <w:szCs w:val="15"/>
                <w:lang w:eastAsia="en-US"/>
              </w:rPr>
              <w:t>5000</w:t>
            </w:r>
          </w:p>
          <w:p w14:paraId="0BF80EA5">
            <w:pPr>
              <w:autoSpaceDE w:val="0"/>
              <w:autoSpaceDN w:val="0"/>
              <w:spacing w:line="240" w:lineRule="exact"/>
              <w:jc w:val="center"/>
              <w:rPr>
                <w:rFonts w:cstheme="minorHAnsi"/>
                <w:sz w:val="15"/>
                <w:szCs w:val="15"/>
                <w:lang w:eastAsia="en-US"/>
              </w:rPr>
            </w:pPr>
            <w:r>
              <w:rPr>
                <w:rFonts w:cstheme="minorHAnsi"/>
                <w:sz w:val="15"/>
                <w:szCs w:val="15"/>
                <w:lang w:eastAsia="en-US"/>
              </w:rPr>
              <w:t>(3200)</w:t>
            </w:r>
          </w:p>
        </w:tc>
      </w:tr>
      <w:tr w14:paraId="15C1827F">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9" w:hRule="atLeast"/>
        </w:trPr>
        <w:tc>
          <w:tcPr>
            <w:tcW w:w="415" w:type="dxa"/>
            <w:vAlign w:val="center"/>
          </w:tcPr>
          <w:p w14:paraId="566F030B">
            <w:pPr>
              <w:autoSpaceDE w:val="0"/>
              <w:autoSpaceDN w:val="0"/>
              <w:spacing w:line="240" w:lineRule="exact"/>
              <w:rPr>
                <w:rFonts w:cstheme="minorHAnsi"/>
                <w:szCs w:val="21"/>
                <w:lang w:eastAsia="en-US"/>
              </w:rPr>
            </w:pPr>
            <w:r>
              <w:rPr>
                <w:rFonts w:hint="default" w:asciiTheme="minorAscii" w:hAnsiTheme="minorAscii" w:cstheme="minorEastAsia"/>
                <w:color w:val="auto"/>
                <w:szCs w:val="21"/>
                <w:lang w:eastAsia="zh-CN"/>
              </w:rPr>
              <w:t>Numéro</w:t>
            </w:r>
          </w:p>
        </w:tc>
        <w:tc>
          <w:tcPr>
            <w:tcW w:w="1580" w:type="dxa"/>
            <w:vAlign w:val="center"/>
          </w:tcPr>
          <w:p w14:paraId="7BD49F3A">
            <w:pPr>
              <w:autoSpaceDE w:val="0"/>
              <w:autoSpaceDN w:val="0"/>
              <w:spacing w:line="240" w:lineRule="exact"/>
              <w:jc w:val="center"/>
              <w:rPr>
                <w:rFonts w:cstheme="minorHAnsi"/>
                <w:szCs w:val="21"/>
                <w:lang w:eastAsia="en-US"/>
              </w:rPr>
            </w:pPr>
            <w:r>
              <w:rPr>
                <w:rFonts w:hint="eastAsia" w:cstheme="minorHAnsi"/>
                <w:color w:val="auto"/>
                <w:szCs w:val="21"/>
                <w:lang w:eastAsia="zh-CN"/>
              </w:rPr>
              <w:t>Temps</w:t>
            </w:r>
          </w:p>
        </w:tc>
        <w:tc>
          <w:tcPr>
            <w:tcW w:w="2553" w:type="dxa"/>
            <w:vMerge w:val="continue"/>
            <w:tcBorders>
              <w:top w:val="nil"/>
            </w:tcBorders>
            <w:vAlign w:val="top"/>
          </w:tcPr>
          <w:p w14:paraId="26ED5E65">
            <w:pPr>
              <w:autoSpaceDE w:val="0"/>
              <w:autoSpaceDN w:val="0"/>
              <w:spacing w:line="240" w:lineRule="exact"/>
              <w:rPr>
                <w:rFonts w:cstheme="minorHAnsi"/>
                <w:sz w:val="18"/>
                <w:szCs w:val="18"/>
                <w:lang w:eastAsia="en-US"/>
              </w:rPr>
            </w:pPr>
          </w:p>
        </w:tc>
        <w:tc>
          <w:tcPr>
            <w:tcW w:w="988" w:type="dxa"/>
            <w:vAlign w:val="center"/>
          </w:tcPr>
          <w:p w14:paraId="725C3EEC">
            <w:pPr>
              <w:autoSpaceDE w:val="0"/>
              <w:autoSpaceDN w:val="0"/>
              <w:spacing w:line="240" w:lineRule="exact"/>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en-US"/>
              </w:rPr>
              <w:t>h</w:t>
            </w:r>
          </w:p>
          <w:p w14:paraId="6FFC9DF5">
            <w:pPr>
              <w:autoSpaceDE w:val="0"/>
              <w:autoSpaceDN w:val="0"/>
              <w:spacing w:line="240" w:lineRule="exact"/>
              <w:jc w:val="center"/>
              <w:rPr>
                <w:rFonts w:hint="eastAsia" w:asciiTheme="minorEastAsia" w:hAnsiTheme="minorEastAsia" w:cstheme="minorEastAsia"/>
                <w:color w:val="EE0000"/>
                <w:szCs w:val="21"/>
                <w:lang w:eastAsia="en-US"/>
              </w:rPr>
            </w:pPr>
          </w:p>
        </w:tc>
        <w:tc>
          <w:tcPr>
            <w:tcW w:w="425" w:type="dxa"/>
            <w:vAlign w:val="center"/>
          </w:tcPr>
          <w:p w14:paraId="0B089DA3">
            <w:pPr>
              <w:autoSpaceDE w:val="0"/>
              <w:autoSpaceDN w:val="0"/>
              <w:spacing w:line="240" w:lineRule="exact"/>
              <w:jc w:val="center"/>
              <w:rPr>
                <w:rFonts w:cstheme="minorHAnsi"/>
                <w:sz w:val="15"/>
                <w:szCs w:val="15"/>
                <w:lang w:eastAsia="en-US"/>
              </w:rPr>
            </w:pPr>
            <w:r>
              <w:rPr>
                <w:rFonts w:cstheme="minorHAnsi"/>
                <w:sz w:val="15"/>
                <w:szCs w:val="15"/>
                <w:lang w:eastAsia="en-US"/>
              </w:rPr>
              <w:t>20</w:t>
            </w:r>
          </w:p>
        </w:tc>
        <w:tc>
          <w:tcPr>
            <w:tcW w:w="425" w:type="dxa"/>
            <w:vAlign w:val="center"/>
          </w:tcPr>
          <w:p w14:paraId="64941FCC">
            <w:pPr>
              <w:autoSpaceDE w:val="0"/>
              <w:autoSpaceDN w:val="0"/>
              <w:spacing w:line="240" w:lineRule="exact"/>
              <w:jc w:val="center"/>
              <w:rPr>
                <w:rFonts w:cstheme="minorHAnsi"/>
                <w:sz w:val="15"/>
                <w:szCs w:val="15"/>
                <w:lang w:eastAsia="en-US"/>
              </w:rPr>
            </w:pPr>
            <w:r>
              <w:rPr>
                <w:rFonts w:cstheme="minorHAnsi"/>
                <w:sz w:val="15"/>
                <w:szCs w:val="15"/>
                <w:lang w:eastAsia="en-US"/>
              </w:rPr>
              <w:t>80</w:t>
            </w:r>
          </w:p>
        </w:tc>
        <w:tc>
          <w:tcPr>
            <w:tcW w:w="425" w:type="dxa"/>
            <w:vAlign w:val="center"/>
          </w:tcPr>
          <w:p w14:paraId="2194CE0C">
            <w:pPr>
              <w:autoSpaceDE w:val="0"/>
              <w:autoSpaceDN w:val="0"/>
              <w:spacing w:line="240" w:lineRule="exact"/>
              <w:jc w:val="center"/>
              <w:rPr>
                <w:rFonts w:cstheme="minorHAnsi"/>
                <w:sz w:val="15"/>
                <w:szCs w:val="15"/>
                <w:lang w:eastAsia="en-US"/>
              </w:rPr>
            </w:pPr>
            <w:r>
              <w:rPr>
                <w:rFonts w:cstheme="minorHAnsi"/>
                <w:sz w:val="15"/>
                <w:szCs w:val="15"/>
                <w:lang w:eastAsia="en-US"/>
              </w:rPr>
              <w:t>160</w:t>
            </w:r>
          </w:p>
        </w:tc>
        <w:tc>
          <w:tcPr>
            <w:tcW w:w="427" w:type="dxa"/>
            <w:vAlign w:val="center"/>
          </w:tcPr>
          <w:p w14:paraId="64B15C47">
            <w:pPr>
              <w:autoSpaceDE w:val="0"/>
              <w:autoSpaceDN w:val="0"/>
              <w:spacing w:line="240" w:lineRule="exact"/>
              <w:jc w:val="center"/>
              <w:rPr>
                <w:rFonts w:cstheme="minorHAnsi"/>
                <w:sz w:val="15"/>
                <w:szCs w:val="15"/>
                <w:lang w:eastAsia="en-US"/>
              </w:rPr>
            </w:pPr>
            <w:r>
              <w:rPr>
                <w:rFonts w:cstheme="minorHAnsi"/>
                <w:sz w:val="15"/>
                <w:szCs w:val="15"/>
                <w:lang w:eastAsia="en-US"/>
              </w:rPr>
              <w:t>160</w:t>
            </w:r>
          </w:p>
        </w:tc>
        <w:tc>
          <w:tcPr>
            <w:tcW w:w="492" w:type="dxa"/>
            <w:vAlign w:val="center"/>
          </w:tcPr>
          <w:p w14:paraId="032DF94C">
            <w:pPr>
              <w:autoSpaceDE w:val="0"/>
              <w:autoSpaceDN w:val="0"/>
              <w:spacing w:line="240" w:lineRule="exact"/>
              <w:jc w:val="center"/>
              <w:rPr>
                <w:rFonts w:cstheme="minorHAnsi"/>
                <w:sz w:val="15"/>
                <w:szCs w:val="15"/>
                <w:lang w:eastAsia="en-US"/>
              </w:rPr>
            </w:pPr>
            <w:r>
              <w:rPr>
                <w:rFonts w:cstheme="minorHAnsi"/>
                <w:sz w:val="15"/>
                <w:szCs w:val="15"/>
                <w:lang w:eastAsia="en-US"/>
              </w:rPr>
              <w:t>320</w:t>
            </w:r>
          </w:p>
        </w:tc>
      </w:tr>
      <w:tr w14:paraId="32C1879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4" w:hRule="atLeast"/>
        </w:trPr>
        <w:tc>
          <w:tcPr>
            <w:tcW w:w="415" w:type="dxa"/>
            <w:vAlign w:val="center"/>
          </w:tcPr>
          <w:p w14:paraId="3BB80A38">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w w:val="101"/>
                <w:szCs w:val="21"/>
                <w:lang w:eastAsia="en-US"/>
              </w:rPr>
              <w:t>1</w:t>
            </w:r>
          </w:p>
        </w:tc>
        <w:tc>
          <w:tcPr>
            <w:tcW w:w="1580" w:type="dxa"/>
            <w:vAlign w:val="center"/>
          </w:tcPr>
          <w:p w14:paraId="1E6CED26">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Élément filtrant du filtre à air</w:t>
            </w:r>
          </w:p>
        </w:tc>
        <w:tc>
          <w:tcPr>
            <w:tcW w:w="3541" w:type="dxa"/>
            <w:gridSpan w:val="2"/>
            <w:vAlign w:val="center"/>
          </w:tcPr>
          <w:p w14:paraId="53D2865F">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Nettoyer et remplacer si nécessaire.</w:t>
            </w:r>
          </w:p>
        </w:tc>
        <w:tc>
          <w:tcPr>
            <w:tcW w:w="2194" w:type="dxa"/>
            <w:gridSpan w:val="5"/>
            <w:vAlign w:val="center"/>
          </w:tcPr>
          <w:p w14:paraId="4E79D3DC">
            <w:pPr>
              <w:keepNext w:val="0"/>
              <w:keepLines w:val="0"/>
              <w:pageBreakBefore w:val="0"/>
              <w:widowControl w:val="0"/>
              <w:kinsoku/>
              <w:wordWrap/>
              <w:overflowPunct/>
              <w:topLinePunct w:val="0"/>
              <w:autoSpaceDE w:val="0"/>
              <w:autoSpaceDN w:val="0"/>
              <w:bidi w:val="0"/>
              <w:adjustRightInd/>
              <w:snapToGrid/>
              <w:spacing w:line="180" w:lineRule="exact"/>
              <w:jc w:val="center"/>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Toutes les 20 à 40 heures (plus fréquent en environnement humide ou poussiéreux)</w:t>
            </w:r>
          </w:p>
        </w:tc>
      </w:tr>
      <w:tr w14:paraId="3FEB3A0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4" w:hRule="atLeast"/>
        </w:trPr>
        <w:tc>
          <w:tcPr>
            <w:tcW w:w="415" w:type="dxa"/>
            <w:vMerge w:val="restart"/>
            <w:vAlign w:val="center"/>
          </w:tcPr>
          <w:p w14:paraId="457BC8E8">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w w:val="101"/>
                <w:szCs w:val="21"/>
                <w:lang w:eastAsia="en-US"/>
              </w:rPr>
              <w:t>2</w:t>
            </w:r>
          </w:p>
        </w:tc>
        <w:tc>
          <w:tcPr>
            <w:tcW w:w="1580" w:type="dxa"/>
            <w:vMerge w:val="restart"/>
            <w:vAlign w:val="center"/>
          </w:tcPr>
          <w:p w14:paraId="38D73B55">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Frein avant*</w:t>
            </w:r>
          </w:p>
        </w:tc>
        <w:tc>
          <w:tcPr>
            <w:tcW w:w="3541" w:type="dxa"/>
            <w:gridSpan w:val="2"/>
            <w:vAlign w:val="center"/>
          </w:tcPr>
          <w:p w14:paraId="340BF78F">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Vérifier le fonctionnement et corriger si nécessaire.</w:t>
            </w:r>
          </w:p>
        </w:tc>
        <w:tc>
          <w:tcPr>
            <w:tcW w:w="425" w:type="dxa"/>
            <w:vAlign w:val="center"/>
          </w:tcPr>
          <w:p w14:paraId="4A24EDF5">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05C9B503">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2631E1DF">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7" w:type="dxa"/>
            <w:vAlign w:val="center"/>
          </w:tcPr>
          <w:p w14:paraId="62B3012D">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92" w:type="dxa"/>
            <w:vAlign w:val="center"/>
          </w:tcPr>
          <w:p w14:paraId="0840FB09">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r>
      <w:tr w14:paraId="63A485FB">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4" w:hRule="atLeast"/>
        </w:trPr>
        <w:tc>
          <w:tcPr>
            <w:tcW w:w="415" w:type="dxa"/>
            <w:vMerge w:val="continue"/>
            <w:vAlign w:val="center"/>
          </w:tcPr>
          <w:p w14:paraId="3E1DC309">
            <w:pPr>
              <w:autoSpaceDE w:val="0"/>
              <w:autoSpaceDN w:val="0"/>
              <w:spacing w:line="240" w:lineRule="exact"/>
              <w:jc w:val="center"/>
              <w:rPr>
                <w:rFonts w:hint="eastAsia" w:asciiTheme="minorEastAsia" w:hAnsiTheme="minorEastAsia" w:cstheme="minorEastAsia"/>
                <w:w w:val="101"/>
                <w:szCs w:val="21"/>
                <w:lang w:eastAsia="en-US"/>
              </w:rPr>
            </w:pPr>
          </w:p>
        </w:tc>
        <w:tc>
          <w:tcPr>
            <w:tcW w:w="1580" w:type="dxa"/>
            <w:vMerge w:val="continue"/>
            <w:vAlign w:val="center"/>
          </w:tcPr>
          <w:p w14:paraId="16CFF55B">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p>
        </w:tc>
        <w:tc>
          <w:tcPr>
            <w:tcW w:w="3541" w:type="dxa"/>
            <w:gridSpan w:val="2"/>
            <w:vAlign w:val="center"/>
          </w:tcPr>
          <w:p w14:paraId="430469AB">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Remplacer les plaquettes de frein.</w:t>
            </w:r>
          </w:p>
        </w:tc>
        <w:tc>
          <w:tcPr>
            <w:tcW w:w="2194" w:type="dxa"/>
            <w:gridSpan w:val="5"/>
            <w:vAlign w:val="center"/>
          </w:tcPr>
          <w:p w14:paraId="1B569526">
            <w:pPr>
              <w:keepNext w:val="0"/>
              <w:keepLines w:val="0"/>
              <w:pageBreakBefore w:val="0"/>
              <w:widowControl w:val="0"/>
              <w:kinsoku/>
              <w:wordWrap/>
              <w:overflowPunct/>
              <w:topLinePunct w:val="0"/>
              <w:autoSpaceDE w:val="0"/>
              <w:autoSpaceDN w:val="0"/>
              <w:bidi w:val="0"/>
              <w:adjustRightInd/>
              <w:snapToGrid/>
              <w:spacing w:line="180" w:lineRule="exact"/>
              <w:jc w:val="center"/>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Lorsque l’usure atteint la limite</w:t>
            </w:r>
          </w:p>
        </w:tc>
      </w:tr>
      <w:tr w14:paraId="6E748E4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4" w:hRule="atLeast"/>
        </w:trPr>
        <w:tc>
          <w:tcPr>
            <w:tcW w:w="415" w:type="dxa"/>
            <w:vMerge w:val="restart"/>
            <w:vAlign w:val="center"/>
          </w:tcPr>
          <w:p w14:paraId="39B4CA59">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w w:val="101"/>
                <w:szCs w:val="21"/>
                <w:lang w:eastAsia="en-US"/>
              </w:rPr>
              <w:t>3</w:t>
            </w:r>
          </w:p>
        </w:tc>
        <w:tc>
          <w:tcPr>
            <w:tcW w:w="1580" w:type="dxa"/>
            <w:vMerge w:val="restart"/>
            <w:vAlign w:val="center"/>
          </w:tcPr>
          <w:p w14:paraId="67C37BD7">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Frein arrière*</w:t>
            </w:r>
          </w:p>
        </w:tc>
        <w:tc>
          <w:tcPr>
            <w:tcW w:w="3541" w:type="dxa"/>
            <w:gridSpan w:val="2"/>
            <w:vAlign w:val="center"/>
          </w:tcPr>
          <w:p w14:paraId="7B8F4133">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le fonctionnement et corriger si nécessaire.</w:t>
            </w:r>
          </w:p>
          <w:p w14:paraId="4ABE91E0">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la course libre de la pédale de frein et régler si nécessaire.</w:t>
            </w:r>
          </w:p>
          <w:p w14:paraId="47EE4737">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Vérifier l’état du liquide de frein et rechercher des fuites ou un vieillissement sur le VTT, corriger si nécessaire.</w:t>
            </w:r>
          </w:p>
        </w:tc>
        <w:tc>
          <w:tcPr>
            <w:tcW w:w="425" w:type="dxa"/>
            <w:vAlign w:val="center"/>
          </w:tcPr>
          <w:p w14:paraId="4B13A4A9">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4BA0B59F">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6F646083">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7" w:type="dxa"/>
            <w:vAlign w:val="center"/>
          </w:tcPr>
          <w:p w14:paraId="78D773ED">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92" w:type="dxa"/>
            <w:vAlign w:val="center"/>
          </w:tcPr>
          <w:p w14:paraId="7C87527D">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r>
      <w:tr w14:paraId="37546C2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4" w:hRule="atLeast"/>
        </w:trPr>
        <w:tc>
          <w:tcPr>
            <w:tcW w:w="415" w:type="dxa"/>
            <w:vMerge w:val="continue"/>
            <w:vAlign w:val="center"/>
          </w:tcPr>
          <w:p w14:paraId="08841AC9">
            <w:pPr>
              <w:autoSpaceDE w:val="0"/>
              <w:autoSpaceDN w:val="0"/>
              <w:spacing w:line="240" w:lineRule="exact"/>
              <w:jc w:val="center"/>
              <w:rPr>
                <w:rFonts w:hint="eastAsia" w:asciiTheme="minorEastAsia" w:hAnsiTheme="minorEastAsia" w:cstheme="minorEastAsia"/>
                <w:w w:val="101"/>
                <w:szCs w:val="21"/>
                <w:lang w:eastAsia="en-US"/>
              </w:rPr>
            </w:pPr>
          </w:p>
        </w:tc>
        <w:tc>
          <w:tcPr>
            <w:tcW w:w="1580" w:type="dxa"/>
            <w:vMerge w:val="continue"/>
            <w:vAlign w:val="center"/>
          </w:tcPr>
          <w:p w14:paraId="4F043968">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p>
        </w:tc>
        <w:tc>
          <w:tcPr>
            <w:tcW w:w="3541" w:type="dxa"/>
            <w:gridSpan w:val="2"/>
            <w:vAlign w:val="center"/>
          </w:tcPr>
          <w:p w14:paraId="701B20F2">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Remplacer les plaquettes de frein.</w:t>
            </w:r>
          </w:p>
        </w:tc>
        <w:tc>
          <w:tcPr>
            <w:tcW w:w="2194" w:type="dxa"/>
            <w:gridSpan w:val="5"/>
            <w:vAlign w:val="center"/>
          </w:tcPr>
          <w:p w14:paraId="5BCBDFC5">
            <w:pPr>
              <w:keepNext w:val="0"/>
              <w:keepLines w:val="0"/>
              <w:pageBreakBefore w:val="0"/>
              <w:widowControl w:val="0"/>
              <w:kinsoku/>
              <w:wordWrap/>
              <w:overflowPunct/>
              <w:topLinePunct w:val="0"/>
              <w:autoSpaceDE w:val="0"/>
              <w:autoSpaceDN w:val="0"/>
              <w:bidi w:val="0"/>
              <w:adjustRightInd/>
              <w:snapToGrid/>
              <w:spacing w:line="180" w:lineRule="exact"/>
              <w:jc w:val="center"/>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Lorsque l’usure atteint la limite</w:t>
            </w:r>
          </w:p>
        </w:tc>
      </w:tr>
      <w:tr w14:paraId="2C121E3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4" w:hRule="atLeast"/>
        </w:trPr>
        <w:tc>
          <w:tcPr>
            <w:tcW w:w="415" w:type="dxa"/>
            <w:vMerge w:val="restart"/>
            <w:vAlign w:val="center"/>
          </w:tcPr>
          <w:p w14:paraId="3CC5B0A4">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w w:val="101"/>
                <w:szCs w:val="21"/>
                <w:lang w:eastAsia="en-US"/>
              </w:rPr>
              <w:t>4</w:t>
            </w:r>
          </w:p>
        </w:tc>
        <w:tc>
          <w:tcPr>
            <w:tcW w:w="1580" w:type="dxa"/>
            <w:vMerge w:val="restart"/>
            <w:vAlign w:val="center"/>
          </w:tcPr>
          <w:p w14:paraId="07165E52">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Tuyau de frein</w:t>
            </w:r>
          </w:p>
        </w:tc>
        <w:tc>
          <w:tcPr>
            <w:tcW w:w="3541" w:type="dxa"/>
            <w:gridSpan w:val="2"/>
            <w:vAlign w:val="center"/>
          </w:tcPr>
          <w:p w14:paraId="002D21FF">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Vérifier l’absence de fissures ou d’autres dommages, remplacer si nécessaire.</w:t>
            </w:r>
          </w:p>
        </w:tc>
        <w:tc>
          <w:tcPr>
            <w:tcW w:w="425" w:type="dxa"/>
            <w:vAlign w:val="center"/>
          </w:tcPr>
          <w:p w14:paraId="5E7DDB92">
            <w:pPr>
              <w:autoSpaceDE w:val="0"/>
              <w:autoSpaceDN w:val="0"/>
              <w:spacing w:line="240" w:lineRule="exact"/>
              <w:jc w:val="center"/>
              <w:rPr>
                <w:rFonts w:hint="eastAsia" w:asciiTheme="minorEastAsia" w:hAnsiTheme="minorEastAsia" w:cstheme="minorEastAsia"/>
                <w:szCs w:val="21"/>
                <w:lang w:eastAsia="en-US"/>
              </w:rPr>
            </w:pPr>
          </w:p>
        </w:tc>
        <w:tc>
          <w:tcPr>
            <w:tcW w:w="425" w:type="dxa"/>
            <w:vAlign w:val="center"/>
          </w:tcPr>
          <w:p w14:paraId="1D5D6921">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2396C6DF">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7" w:type="dxa"/>
            <w:vAlign w:val="center"/>
          </w:tcPr>
          <w:p w14:paraId="6A580F1C">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92" w:type="dxa"/>
            <w:vAlign w:val="center"/>
          </w:tcPr>
          <w:p w14:paraId="4F48848E">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r>
      <w:tr w14:paraId="45A86AF8">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4" w:hRule="atLeast"/>
        </w:trPr>
        <w:tc>
          <w:tcPr>
            <w:tcW w:w="415" w:type="dxa"/>
            <w:vMerge w:val="continue"/>
            <w:vAlign w:val="center"/>
          </w:tcPr>
          <w:p w14:paraId="4E1D1923">
            <w:pPr>
              <w:autoSpaceDE w:val="0"/>
              <w:autoSpaceDN w:val="0"/>
              <w:spacing w:line="240" w:lineRule="exact"/>
              <w:jc w:val="center"/>
              <w:rPr>
                <w:rFonts w:hint="eastAsia" w:asciiTheme="minorEastAsia" w:hAnsiTheme="minorEastAsia" w:cstheme="minorEastAsia"/>
                <w:w w:val="101"/>
                <w:szCs w:val="21"/>
                <w:lang w:eastAsia="en-US"/>
              </w:rPr>
            </w:pPr>
          </w:p>
        </w:tc>
        <w:tc>
          <w:tcPr>
            <w:tcW w:w="1580" w:type="dxa"/>
            <w:vMerge w:val="continue"/>
            <w:vAlign w:val="center"/>
          </w:tcPr>
          <w:p w14:paraId="4D5A3DAA">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p>
        </w:tc>
        <w:tc>
          <w:tcPr>
            <w:tcW w:w="3541" w:type="dxa"/>
            <w:gridSpan w:val="2"/>
            <w:vAlign w:val="center"/>
          </w:tcPr>
          <w:p w14:paraId="19FC7675">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Remplacer.</w:t>
            </w:r>
          </w:p>
        </w:tc>
        <w:tc>
          <w:tcPr>
            <w:tcW w:w="2194" w:type="dxa"/>
            <w:gridSpan w:val="5"/>
            <w:vAlign w:val="center"/>
          </w:tcPr>
          <w:p w14:paraId="055915DD">
            <w:pPr>
              <w:keepNext w:val="0"/>
              <w:keepLines w:val="0"/>
              <w:pageBreakBefore w:val="0"/>
              <w:widowControl w:val="0"/>
              <w:kinsoku/>
              <w:wordWrap/>
              <w:overflowPunct/>
              <w:topLinePunct w:val="0"/>
              <w:autoSpaceDE w:val="0"/>
              <w:autoSpaceDN w:val="0"/>
              <w:bidi w:val="0"/>
              <w:adjustRightInd/>
              <w:snapToGrid/>
              <w:spacing w:line="180" w:lineRule="exact"/>
              <w:jc w:val="center"/>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Tous les 2 ans</w:t>
            </w:r>
          </w:p>
        </w:tc>
      </w:tr>
      <w:tr w14:paraId="0FD81474">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91" w:hRule="atLeast"/>
        </w:trPr>
        <w:tc>
          <w:tcPr>
            <w:tcW w:w="415" w:type="dxa"/>
            <w:vAlign w:val="center"/>
          </w:tcPr>
          <w:p w14:paraId="691C81F6">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w w:val="101"/>
                <w:szCs w:val="21"/>
                <w:lang w:eastAsia="en-US"/>
              </w:rPr>
              <w:t>5</w:t>
            </w:r>
          </w:p>
        </w:tc>
        <w:tc>
          <w:tcPr>
            <w:tcW w:w="1580" w:type="dxa"/>
            <w:vAlign w:val="center"/>
          </w:tcPr>
          <w:p w14:paraId="05B29A5B">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Roue*</w:t>
            </w:r>
          </w:p>
        </w:tc>
        <w:tc>
          <w:tcPr>
            <w:tcW w:w="3541" w:type="dxa"/>
            <w:gridSpan w:val="2"/>
            <w:vAlign w:val="center"/>
          </w:tcPr>
          <w:p w14:paraId="2FD83C53">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Vérifier le saut et l’absence de dommages, remplacer si nécessaire.</w:t>
            </w:r>
          </w:p>
        </w:tc>
        <w:tc>
          <w:tcPr>
            <w:tcW w:w="425" w:type="dxa"/>
            <w:vAlign w:val="center"/>
          </w:tcPr>
          <w:p w14:paraId="158EF686">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28943944">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59659D39">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7" w:type="dxa"/>
            <w:vAlign w:val="center"/>
          </w:tcPr>
          <w:p w14:paraId="2A4D8467">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92" w:type="dxa"/>
            <w:vAlign w:val="center"/>
          </w:tcPr>
          <w:p w14:paraId="7ADD1E15">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r>
      <w:tr w14:paraId="25BD88F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415" w:type="dxa"/>
            <w:vAlign w:val="center"/>
          </w:tcPr>
          <w:p w14:paraId="6F954D53">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w w:val="101"/>
                <w:szCs w:val="21"/>
                <w:lang w:eastAsia="en-US"/>
              </w:rPr>
              <w:t>6</w:t>
            </w:r>
          </w:p>
        </w:tc>
        <w:tc>
          <w:tcPr>
            <w:tcW w:w="1580" w:type="dxa"/>
            <w:vAlign w:val="center"/>
          </w:tcPr>
          <w:p w14:paraId="4DC46947">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Pneu</w:t>
            </w:r>
          </w:p>
        </w:tc>
        <w:tc>
          <w:tcPr>
            <w:tcW w:w="3541" w:type="dxa"/>
            <w:gridSpan w:val="2"/>
            <w:vAlign w:val="center"/>
          </w:tcPr>
          <w:p w14:paraId="02E9D1C2">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la profondeur de la bande de roulement et l’absence de dommages, remplacer si nécessaire.</w:t>
            </w:r>
          </w:p>
          <w:p w14:paraId="2022F3EE">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Vérifier la pression et l’équilibrage, corriger si nécessaire.</w:t>
            </w:r>
          </w:p>
        </w:tc>
        <w:tc>
          <w:tcPr>
            <w:tcW w:w="425" w:type="dxa"/>
            <w:vAlign w:val="center"/>
          </w:tcPr>
          <w:p w14:paraId="4093E5F5">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04E9CF09">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5" w:type="dxa"/>
            <w:vAlign w:val="center"/>
          </w:tcPr>
          <w:p w14:paraId="18B83662">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27" w:type="dxa"/>
            <w:vAlign w:val="center"/>
          </w:tcPr>
          <w:p w14:paraId="6E0B0439">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c>
          <w:tcPr>
            <w:tcW w:w="492" w:type="dxa"/>
            <w:vAlign w:val="center"/>
          </w:tcPr>
          <w:p w14:paraId="37ADE882">
            <w:pPr>
              <w:autoSpaceDE w:val="0"/>
              <w:autoSpaceDN w:val="0"/>
              <w:spacing w:line="240" w:lineRule="exact"/>
              <w:jc w:val="center"/>
              <w:rPr>
                <w:rFonts w:hint="eastAsia" w:asciiTheme="minorEastAsia" w:hAnsiTheme="minorEastAsia" w:cstheme="minorEastAsia"/>
                <w:szCs w:val="21"/>
                <w:lang w:eastAsia="en-US"/>
              </w:rPr>
            </w:pPr>
            <w:r>
              <w:rPr>
                <w:rFonts w:hint="eastAsia" w:asciiTheme="minorEastAsia" w:hAnsiTheme="minorEastAsia" w:cstheme="minorEastAsia"/>
                <w:w w:val="78"/>
                <w:szCs w:val="21"/>
                <w:lang w:eastAsia="en-US"/>
              </w:rPr>
              <w:t>✓</w:t>
            </w:r>
          </w:p>
        </w:tc>
      </w:tr>
      <w:tr w14:paraId="722C0B3C">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415" w:type="dxa"/>
            <w:vAlign w:val="center"/>
          </w:tcPr>
          <w:p w14:paraId="733D0981">
            <w:pPr>
              <w:autoSpaceDE w:val="0"/>
              <w:autoSpaceDN w:val="0"/>
              <w:spacing w:line="240" w:lineRule="exact"/>
              <w:jc w:val="center"/>
              <w:rPr>
                <w:rFonts w:hint="eastAsia" w:asciiTheme="minorEastAsia" w:hAnsiTheme="minorEastAsia" w:cstheme="minorEastAsia"/>
                <w:w w:val="101"/>
                <w:szCs w:val="21"/>
                <w:lang w:eastAsia="en-US"/>
              </w:rPr>
            </w:pPr>
            <w:r>
              <w:rPr>
                <w:rFonts w:hint="default" w:asciiTheme="minorAscii" w:hAnsiTheme="minorAscii" w:cstheme="minorEastAsia"/>
                <w:szCs w:val="21"/>
                <w:lang w:eastAsia="en-US"/>
              </w:rPr>
              <w:t>7</w:t>
            </w:r>
          </w:p>
        </w:tc>
        <w:tc>
          <w:tcPr>
            <w:tcW w:w="1580" w:type="dxa"/>
            <w:vAlign w:val="center"/>
          </w:tcPr>
          <w:p w14:paraId="07A29187">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Roulement de moyeu*</w:t>
            </w:r>
          </w:p>
        </w:tc>
        <w:tc>
          <w:tcPr>
            <w:tcW w:w="3541" w:type="dxa"/>
            <w:gridSpan w:val="2"/>
            <w:vAlign w:val="center"/>
          </w:tcPr>
          <w:p w14:paraId="02B59EAB">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Vérifier l’absence de jeu ou de dommages, remplacer si nécessaire.</w:t>
            </w:r>
          </w:p>
        </w:tc>
        <w:tc>
          <w:tcPr>
            <w:tcW w:w="425" w:type="dxa"/>
            <w:vAlign w:val="center"/>
          </w:tcPr>
          <w:p w14:paraId="0C94C98F">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5" w:type="dxa"/>
            <w:vAlign w:val="center"/>
          </w:tcPr>
          <w:p w14:paraId="430538B6">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5" w:type="dxa"/>
            <w:vAlign w:val="center"/>
          </w:tcPr>
          <w:p w14:paraId="3A5D6CB5">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7" w:type="dxa"/>
            <w:vAlign w:val="center"/>
          </w:tcPr>
          <w:p w14:paraId="2D203B10">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92" w:type="dxa"/>
            <w:vAlign w:val="center"/>
          </w:tcPr>
          <w:p w14:paraId="4886B073">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06552EA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415" w:type="dxa"/>
            <w:vAlign w:val="center"/>
          </w:tcPr>
          <w:p w14:paraId="1EB7E660">
            <w:pPr>
              <w:autoSpaceDE w:val="0"/>
              <w:autoSpaceDN w:val="0"/>
              <w:spacing w:line="240" w:lineRule="exact"/>
              <w:jc w:val="center"/>
              <w:rPr>
                <w:rFonts w:hint="eastAsia" w:asciiTheme="minorEastAsia" w:hAnsiTheme="minorEastAsia" w:cstheme="minorEastAsia"/>
                <w:w w:val="101"/>
                <w:szCs w:val="21"/>
                <w:lang w:eastAsia="en-US"/>
              </w:rPr>
            </w:pPr>
            <w:r>
              <w:rPr>
                <w:rFonts w:hint="default" w:asciiTheme="minorAscii" w:hAnsiTheme="minorAscii" w:cstheme="minorEastAsia"/>
                <w:szCs w:val="21"/>
                <w:lang w:eastAsia="en-US"/>
              </w:rPr>
              <w:t>8</w:t>
            </w:r>
          </w:p>
        </w:tc>
        <w:tc>
          <w:tcPr>
            <w:tcW w:w="1580" w:type="dxa"/>
            <w:vAlign w:val="center"/>
          </w:tcPr>
          <w:p w14:paraId="100DA1CE">
            <w:pPr>
              <w:keepNext w:val="0"/>
              <w:keepLines w:val="0"/>
              <w:pageBreakBefore w:val="0"/>
              <w:widowControl w:val="0"/>
              <w:kinsoku/>
              <w:wordWrap/>
              <w:overflowPunct/>
              <w:topLinePunct w:val="0"/>
              <w:autoSpaceDE w:val="0"/>
              <w:autoSpaceDN w:val="0"/>
              <w:bidi w:val="0"/>
              <w:adjustRightInd/>
              <w:snapToGrid/>
              <w:spacing w:line="180" w:lineRule="exac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Fixations de châssis*</w:t>
            </w:r>
          </w:p>
        </w:tc>
        <w:tc>
          <w:tcPr>
            <w:tcW w:w="3541" w:type="dxa"/>
            <w:gridSpan w:val="2"/>
            <w:vAlign w:val="center"/>
          </w:tcPr>
          <w:p w14:paraId="760526C3">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S’assurer que tous les écrous, boulons et vis sont correctement serrés.</w:t>
            </w:r>
          </w:p>
        </w:tc>
        <w:tc>
          <w:tcPr>
            <w:tcW w:w="425" w:type="dxa"/>
            <w:vAlign w:val="center"/>
          </w:tcPr>
          <w:p w14:paraId="3EACF941">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5" w:type="dxa"/>
            <w:vAlign w:val="center"/>
          </w:tcPr>
          <w:p w14:paraId="0CE31A8B">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5" w:type="dxa"/>
            <w:vAlign w:val="center"/>
          </w:tcPr>
          <w:p w14:paraId="7F7DF77F">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7" w:type="dxa"/>
            <w:vAlign w:val="center"/>
          </w:tcPr>
          <w:p w14:paraId="1E8CBB66">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92" w:type="dxa"/>
            <w:vAlign w:val="center"/>
          </w:tcPr>
          <w:p w14:paraId="17FE0010">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4AA5FEF0">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415" w:type="dxa"/>
            <w:vAlign w:val="center"/>
          </w:tcPr>
          <w:p w14:paraId="0CEB38B3">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szCs w:val="21"/>
                <w:lang w:eastAsia="en-US"/>
              </w:rPr>
              <w:t>9</w:t>
            </w:r>
          </w:p>
        </w:tc>
        <w:tc>
          <w:tcPr>
            <w:tcW w:w="1580" w:type="dxa"/>
            <w:vAlign w:val="center"/>
          </w:tcPr>
          <w:p w14:paraId="36EAECD1">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Ensemble d’amortisseur*</w:t>
            </w:r>
          </w:p>
        </w:tc>
        <w:tc>
          <w:tcPr>
            <w:tcW w:w="3541" w:type="dxa"/>
            <w:gridSpan w:val="2"/>
            <w:vAlign w:val="center"/>
          </w:tcPr>
          <w:p w14:paraId="4A7668F2">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le fonctionnement et corriger si nécessaire.</w:t>
            </w:r>
          </w:p>
          <w:p w14:paraId="0662C8DB">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Vérifier l’absence de fuite d’huile, remplacer si nécessaire.</w:t>
            </w:r>
          </w:p>
        </w:tc>
        <w:tc>
          <w:tcPr>
            <w:tcW w:w="425" w:type="dxa"/>
            <w:vAlign w:val="center"/>
          </w:tcPr>
          <w:p w14:paraId="4CDB32D9">
            <w:pPr>
              <w:autoSpaceDE w:val="0"/>
              <w:autoSpaceDN w:val="0"/>
              <w:spacing w:line="240" w:lineRule="exact"/>
              <w:jc w:val="center"/>
              <w:rPr>
                <w:rFonts w:hint="eastAsia" w:asciiTheme="minorEastAsia" w:hAnsiTheme="minorEastAsia" w:cstheme="minorEastAsia"/>
                <w:w w:val="78"/>
                <w:szCs w:val="21"/>
                <w:lang w:eastAsia="en-US"/>
              </w:rPr>
            </w:pPr>
          </w:p>
        </w:tc>
        <w:tc>
          <w:tcPr>
            <w:tcW w:w="425" w:type="dxa"/>
            <w:vAlign w:val="center"/>
          </w:tcPr>
          <w:p w14:paraId="103A8C7F">
            <w:pPr>
              <w:autoSpaceDE w:val="0"/>
              <w:autoSpaceDN w:val="0"/>
              <w:spacing w:line="240" w:lineRule="exact"/>
              <w:jc w:val="center"/>
              <w:rPr>
                <w:rFonts w:hint="eastAsia" w:asciiTheme="minorEastAsia" w:hAnsiTheme="minorEastAsia" w:cstheme="minorEastAsia"/>
                <w:w w:val="78"/>
                <w:szCs w:val="21"/>
                <w:lang w:eastAsia="en-US"/>
              </w:rPr>
            </w:pPr>
          </w:p>
        </w:tc>
        <w:tc>
          <w:tcPr>
            <w:tcW w:w="425" w:type="dxa"/>
            <w:vAlign w:val="center"/>
          </w:tcPr>
          <w:p w14:paraId="312C9990">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7" w:type="dxa"/>
            <w:vAlign w:val="center"/>
          </w:tcPr>
          <w:p w14:paraId="170BF059">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92" w:type="dxa"/>
            <w:vAlign w:val="center"/>
          </w:tcPr>
          <w:p w14:paraId="4010414D">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2624223A">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415" w:type="dxa"/>
            <w:vAlign w:val="center"/>
          </w:tcPr>
          <w:p w14:paraId="5D322077">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szCs w:val="21"/>
                <w:lang w:eastAsia="en-US"/>
              </w:rPr>
              <w:t>10</w:t>
            </w:r>
          </w:p>
        </w:tc>
        <w:tc>
          <w:tcPr>
            <w:tcW w:w="1580" w:type="dxa"/>
            <w:vAlign w:val="center"/>
          </w:tcPr>
          <w:p w14:paraId="671468EB">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Roulement*</w:t>
            </w:r>
          </w:p>
        </w:tc>
        <w:tc>
          <w:tcPr>
            <w:tcW w:w="3541" w:type="dxa"/>
            <w:gridSpan w:val="2"/>
            <w:vAlign w:val="center"/>
          </w:tcPr>
          <w:p w14:paraId="1509EA99">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 xml:space="preserve"> Lubrifier avec de la graisse au lithium.</w:t>
            </w:r>
          </w:p>
        </w:tc>
        <w:tc>
          <w:tcPr>
            <w:tcW w:w="425" w:type="dxa"/>
            <w:vAlign w:val="center"/>
          </w:tcPr>
          <w:p w14:paraId="3879A049">
            <w:pPr>
              <w:autoSpaceDE w:val="0"/>
              <w:autoSpaceDN w:val="0"/>
              <w:spacing w:line="240" w:lineRule="exact"/>
              <w:jc w:val="center"/>
              <w:rPr>
                <w:rFonts w:hint="eastAsia" w:asciiTheme="minorEastAsia" w:hAnsiTheme="minorEastAsia" w:cstheme="minorEastAsia"/>
                <w:w w:val="78"/>
                <w:szCs w:val="21"/>
                <w:lang w:eastAsia="en-US"/>
              </w:rPr>
            </w:pPr>
          </w:p>
        </w:tc>
        <w:tc>
          <w:tcPr>
            <w:tcW w:w="425" w:type="dxa"/>
            <w:vAlign w:val="center"/>
          </w:tcPr>
          <w:p w14:paraId="2D06ECE8">
            <w:pPr>
              <w:autoSpaceDE w:val="0"/>
              <w:autoSpaceDN w:val="0"/>
              <w:spacing w:line="240" w:lineRule="exact"/>
              <w:jc w:val="center"/>
              <w:rPr>
                <w:rFonts w:hint="eastAsia" w:asciiTheme="minorEastAsia" w:hAnsiTheme="minorEastAsia" w:cstheme="minorEastAsia"/>
                <w:w w:val="78"/>
                <w:szCs w:val="21"/>
                <w:lang w:eastAsia="en-US"/>
              </w:rPr>
            </w:pPr>
          </w:p>
        </w:tc>
        <w:tc>
          <w:tcPr>
            <w:tcW w:w="425" w:type="dxa"/>
            <w:vAlign w:val="center"/>
          </w:tcPr>
          <w:p w14:paraId="7DBB58B1">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7" w:type="dxa"/>
            <w:vAlign w:val="center"/>
          </w:tcPr>
          <w:p w14:paraId="17468B65">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92" w:type="dxa"/>
            <w:vAlign w:val="center"/>
          </w:tcPr>
          <w:p w14:paraId="085E565F">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17E99A9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415" w:type="dxa"/>
            <w:vAlign w:val="center"/>
          </w:tcPr>
          <w:p w14:paraId="5341C8E3">
            <w:pPr>
              <w:autoSpaceDE w:val="0"/>
              <w:autoSpaceDN w:val="0"/>
              <w:spacing w:line="240" w:lineRule="exact"/>
              <w:jc w:val="center"/>
              <w:rPr>
                <w:rFonts w:hint="eastAsia" w:asciiTheme="minorEastAsia" w:hAnsiTheme="minorEastAsia" w:cstheme="minorEastAsia"/>
                <w:szCs w:val="21"/>
                <w:lang w:eastAsia="en-US"/>
              </w:rPr>
            </w:pPr>
            <w:r>
              <w:rPr>
                <w:rFonts w:hint="default" w:asciiTheme="minorAscii" w:hAnsiTheme="minorAscii" w:cstheme="minorEastAsia"/>
                <w:szCs w:val="21"/>
                <w:lang w:eastAsia="en-US"/>
              </w:rPr>
              <w:t>11</w:t>
            </w:r>
          </w:p>
        </w:tc>
        <w:tc>
          <w:tcPr>
            <w:tcW w:w="1580" w:type="dxa"/>
            <w:vAlign w:val="center"/>
          </w:tcPr>
          <w:p w14:paraId="1DC480B0">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Axe de direction*</w:t>
            </w:r>
          </w:p>
        </w:tc>
        <w:tc>
          <w:tcPr>
            <w:tcW w:w="3541" w:type="dxa"/>
            <w:gridSpan w:val="2"/>
            <w:vAlign w:val="center"/>
          </w:tcPr>
          <w:p w14:paraId="168999B6">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szCs w:val="21"/>
                <w:lang w:eastAsia="en-US"/>
              </w:rPr>
            </w:pPr>
            <w:r>
              <w:rPr>
                <w:rFonts w:hint="default" w:asciiTheme="minorAscii" w:hAnsiTheme="minorAscii" w:cstheme="minorEastAsia"/>
                <w:color w:val="auto"/>
                <w:szCs w:val="21"/>
                <w:lang w:eastAsia="zh-CN"/>
              </w:rPr>
              <w:t>Lubrifier avec de la graisse au lithium.</w:t>
            </w:r>
          </w:p>
        </w:tc>
        <w:tc>
          <w:tcPr>
            <w:tcW w:w="425" w:type="dxa"/>
            <w:vAlign w:val="center"/>
          </w:tcPr>
          <w:p w14:paraId="37DA9051">
            <w:pPr>
              <w:autoSpaceDE w:val="0"/>
              <w:autoSpaceDN w:val="0"/>
              <w:spacing w:line="240" w:lineRule="exact"/>
              <w:jc w:val="center"/>
              <w:rPr>
                <w:rFonts w:hint="eastAsia" w:asciiTheme="minorEastAsia" w:hAnsiTheme="minorEastAsia" w:cstheme="minorEastAsia"/>
                <w:w w:val="78"/>
                <w:szCs w:val="21"/>
                <w:lang w:eastAsia="en-US"/>
              </w:rPr>
            </w:pPr>
          </w:p>
        </w:tc>
        <w:tc>
          <w:tcPr>
            <w:tcW w:w="425" w:type="dxa"/>
            <w:vAlign w:val="center"/>
          </w:tcPr>
          <w:p w14:paraId="56DF4BEA">
            <w:pPr>
              <w:autoSpaceDE w:val="0"/>
              <w:autoSpaceDN w:val="0"/>
              <w:spacing w:line="240" w:lineRule="exact"/>
              <w:jc w:val="center"/>
              <w:rPr>
                <w:rFonts w:hint="eastAsia" w:asciiTheme="minorEastAsia" w:hAnsiTheme="minorEastAsia" w:cstheme="minorEastAsia"/>
                <w:w w:val="78"/>
                <w:szCs w:val="21"/>
                <w:lang w:eastAsia="en-US"/>
              </w:rPr>
            </w:pPr>
          </w:p>
        </w:tc>
        <w:tc>
          <w:tcPr>
            <w:tcW w:w="425" w:type="dxa"/>
            <w:vAlign w:val="center"/>
          </w:tcPr>
          <w:p w14:paraId="4F703DB4">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7" w:type="dxa"/>
            <w:vAlign w:val="center"/>
          </w:tcPr>
          <w:p w14:paraId="1FFBF93C">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92" w:type="dxa"/>
            <w:vAlign w:val="center"/>
          </w:tcPr>
          <w:p w14:paraId="20953A48">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bl>
    <w:p w14:paraId="24C2AB63">
      <w:pPr>
        <w:jc w:val="center"/>
        <w:rPr>
          <w:rFonts w:hint="eastAsia" w:asciiTheme="majorEastAsia" w:hAnsiTheme="majorEastAsia" w:eastAsiaTheme="majorEastAsia" w:cstheme="majorEastAsia"/>
          <w:b/>
          <w:bCs/>
          <w:sz w:val="32"/>
          <w:szCs w:val="32"/>
        </w:rPr>
      </w:pPr>
    </w:p>
    <w:p w14:paraId="1BAE8DF5">
      <w:pPr>
        <w:jc w:val="center"/>
        <w:rPr>
          <w:rFonts w:hint="default" w:asciiTheme="minorAscii" w:hAnsiTheme="minorAscii" w:eastAsiaTheme="majorEastAsia" w:cstheme="majorEastAsia"/>
          <w:sz w:val="32"/>
          <w:szCs w:val="32"/>
        </w:rPr>
      </w:pPr>
      <w:r>
        <w:rPr>
          <w:rFonts w:hint="default" w:asciiTheme="minorAscii" w:hAnsiTheme="minorAscii" w:eastAsiaTheme="majorEastAsia" w:cstheme="majorEastAsia"/>
          <w:b/>
          <w:bCs/>
          <w:sz w:val="32"/>
          <w:szCs w:val="32"/>
        </w:rPr>
        <w:t>Entretien</w:t>
      </w:r>
    </w:p>
    <w:tbl>
      <w:tblPr>
        <w:tblStyle w:val="22"/>
        <w:tblW w:w="5026" w:type="pct"/>
        <w:tblInd w:w="-1"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419"/>
        <w:gridCol w:w="1587"/>
        <w:gridCol w:w="2402"/>
        <w:gridCol w:w="1156"/>
        <w:gridCol w:w="429"/>
        <w:gridCol w:w="429"/>
        <w:gridCol w:w="429"/>
        <w:gridCol w:w="429"/>
        <w:gridCol w:w="490"/>
      </w:tblGrid>
      <w:tr w14:paraId="2E14E68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15" w:hRule="atLeast"/>
        </w:trPr>
        <w:tc>
          <w:tcPr>
            <w:tcW w:w="1291" w:type="pct"/>
            <w:gridSpan w:val="2"/>
            <w:vMerge w:val="restart"/>
          </w:tcPr>
          <w:p w14:paraId="398963B8">
            <w:pPr>
              <w:autoSpaceDE w:val="0"/>
              <w:autoSpaceDN w:val="0"/>
              <w:spacing w:line="240" w:lineRule="exact"/>
              <w:rPr>
                <w:rFonts w:hint="default" w:asciiTheme="minorAscii" w:hAnsiTheme="minorAscii" w:cstheme="minorEastAsia"/>
                <w:szCs w:val="21"/>
                <w:lang w:eastAsia="en-US"/>
              </w:rPr>
            </w:pPr>
          </w:p>
        </w:tc>
        <w:tc>
          <w:tcPr>
            <w:tcW w:w="1546" w:type="pct"/>
            <w:vMerge w:val="restart"/>
            <w:vAlign w:val="center"/>
          </w:tcPr>
          <w:p w14:paraId="44F74BC8">
            <w:pPr>
              <w:autoSpaceDE w:val="0"/>
              <w:autoSpaceDN w:val="0"/>
              <w:spacing w:line="240" w:lineRule="exact"/>
              <w:jc w:val="center"/>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Opération d’inspection ou d’entretien</w:t>
            </w:r>
          </w:p>
        </w:tc>
        <w:tc>
          <w:tcPr>
            <w:tcW w:w="1020" w:type="pct"/>
            <w:gridSpan w:val="2"/>
            <w:vAlign w:val="center"/>
          </w:tcPr>
          <w:p w14:paraId="7262DCC2">
            <w:pPr>
              <w:autoSpaceDE w:val="0"/>
              <w:autoSpaceDN w:val="0"/>
              <w:spacing w:line="240" w:lineRule="exact"/>
              <w:jc w:val="center"/>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Priorité</w:t>
            </w:r>
          </w:p>
        </w:tc>
        <w:tc>
          <w:tcPr>
            <w:tcW w:w="1143" w:type="pct"/>
            <w:gridSpan w:val="4"/>
            <w:vAlign w:val="center"/>
          </w:tcPr>
          <w:p w14:paraId="5A9C3444">
            <w:pPr>
              <w:autoSpaceDE w:val="0"/>
              <w:autoSpaceDN w:val="0"/>
              <w:spacing w:line="240" w:lineRule="exact"/>
              <w:jc w:val="center"/>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Période</w:t>
            </w:r>
          </w:p>
        </w:tc>
      </w:tr>
      <w:tr w14:paraId="6634CDCA">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7" w:hRule="atLeast"/>
        </w:trPr>
        <w:tc>
          <w:tcPr>
            <w:tcW w:w="1291" w:type="pct"/>
            <w:gridSpan w:val="2"/>
            <w:vMerge w:val="continue"/>
            <w:tcBorders>
              <w:top w:val="nil"/>
            </w:tcBorders>
          </w:tcPr>
          <w:p w14:paraId="7039E7B2">
            <w:pPr>
              <w:autoSpaceDE w:val="0"/>
              <w:autoSpaceDN w:val="0"/>
              <w:spacing w:line="240" w:lineRule="exact"/>
              <w:rPr>
                <w:rFonts w:hint="eastAsia" w:asciiTheme="minorEastAsia" w:hAnsiTheme="minorEastAsia" w:cstheme="minorEastAsia"/>
                <w:szCs w:val="21"/>
                <w:lang w:eastAsia="en-US"/>
              </w:rPr>
            </w:pPr>
          </w:p>
        </w:tc>
        <w:tc>
          <w:tcPr>
            <w:tcW w:w="1546" w:type="pct"/>
            <w:vMerge w:val="continue"/>
            <w:tcBorders>
              <w:top w:val="nil"/>
            </w:tcBorders>
          </w:tcPr>
          <w:p w14:paraId="2648C0B8">
            <w:pPr>
              <w:autoSpaceDE w:val="0"/>
              <w:autoSpaceDN w:val="0"/>
              <w:spacing w:line="240" w:lineRule="exact"/>
              <w:rPr>
                <w:rFonts w:cstheme="minorHAnsi"/>
                <w:sz w:val="18"/>
                <w:szCs w:val="18"/>
                <w:lang w:eastAsia="en-US"/>
              </w:rPr>
            </w:pPr>
          </w:p>
        </w:tc>
        <w:tc>
          <w:tcPr>
            <w:tcW w:w="744" w:type="pct"/>
            <w:vAlign w:val="center"/>
          </w:tcPr>
          <w:p w14:paraId="30B8AC1E">
            <w:pPr>
              <w:autoSpaceDE w:val="0"/>
              <w:autoSpaceDN w:val="0"/>
              <w:spacing w:line="240" w:lineRule="exact"/>
              <w:jc w:val="center"/>
              <w:rPr>
                <w:rFonts w:hint="eastAsia" w:asciiTheme="minorEastAsia" w:hAnsiTheme="minorEastAsia" w:eastAsiaTheme="minorEastAsia" w:cstheme="minorEastAsia"/>
                <w:szCs w:val="21"/>
                <w:lang w:eastAsia="zh-CN"/>
              </w:rPr>
            </w:pPr>
            <w:r>
              <w:rPr>
                <w:rFonts w:hint="default" w:asciiTheme="minorAscii" w:hAnsiTheme="minorAscii" w:cstheme="minorEastAsia"/>
                <w:color w:val="auto"/>
                <w:szCs w:val="21"/>
                <w:lang w:eastAsia="zh-CN"/>
              </w:rPr>
              <w:t>Mois</w:t>
            </w:r>
          </w:p>
        </w:tc>
        <w:tc>
          <w:tcPr>
            <w:tcW w:w="276" w:type="pct"/>
            <w:vAlign w:val="center"/>
          </w:tcPr>
          <w:p w14:paraId="42175C1D">
            <w:pPr>
              <w:autoSpaceDE w:val="0"/>
              <w:autoSpaceDN w:val="0"/>
              <w:spacing w:line="240" w:lineRule="exact"/>
              <w:jc w:val="center"/>
              <w:rPr>
                <w:rFonts w:cstheme="minorHAnsi"/>
                <w:sz w:val="15"/>
                <w:szCs w:val="15"/>
                <w:lang w:eastAsia="en-US"/>
              </w:rPr>
            </w:pPr>
            <w:r>
              <w:rPr>
                <w:rFonts w:cstheme="minorHAnsi"/>
                <w:w w:val="101"/>
                <w:sz w:val="15"/>
                <w:szCs w:val="15"/>
                <w:lang w:eastAsia="en-US"/>
              </w:rPr>
              <w:t>1</w:t>
            </w:r>
          </w:p>
        </w:tc>
        <w:tc>
          <w:tcPr>
            <w:tcW w:w="276" w:type="pct"/>
            <w:vAlign w:val="center"/>
          </w:tcPr>
          <w:p w14:paraId="53FC55D8">
            <w:pPr>
              <w:autoSpaceDE w:val="0"/>
              <w:autoSpaceDN w:val="0"/>
              <w:spacing w:line="240" w:lineRule="exact"/>
              <w:jc w:val="center"/>
              <w:rPr>
                <w:rFonts w:cstheme="minorHAnsi"/>
                <w:sz w:val="15"/>
                <w:szCs w:val="15"/>
                <w:lang w:eastAsia="en-US"/>
              </w:rPr>
            </w:pPr>
            <w:r>
              <w:rPr>
                <w:rFonts w:cstheme="minorHAnsi"/>
                <w:w w:val="101"/>
                <w:sz w:val="15"/>
                <w:szCs w:val="15"/>
                <w:lang w:eastAsia="en-US"/>
              </w:rPr>
              <w:t>3</w:t>
            </w:r>
          </w:p>
        </w:tc>
        <w:tc>
          <w:tcPr>
            <w:tcW w:w="276" w:type="pct"/>
            <w:vAlign w:val="center"/>
          </w:tcPr>
          <w:p w14:paraId="524149C7">
            <w:pPr>
              <w:autoSpaceDE w:val="0"/>
              <w:autoSpaceDN w:val="0"/>
              <w:spacing w:line="240" w:lineRule="exact"/>
              <w:jc w:val="center"/>
              <w:rPr>
                <w:rFonts w:cstheme="minorHAnsi"/>
                <w:sz w:val="15"/>
                <w:szCs w:val="15"/>
                <w:lang w:eastAsia="en-US"/>
              </w:rPr>
            </w:pPr>
            <w:r>
              <w:rPr>
                <w:rFonts w:cstheme="minorHAnsi"/>
                <w:w w:val="101"/>
                <w:sz w:val="15"/>
                <w:szCs w:val="15"/>
                <w:lang w:eastAsia="en-US"/>
              </w:rPr>
              <w:t>6</w:t>
            </w:r>
          </w:p>
        </w:tc>
        <w:tc>
          <w:tcPr>
            <w:tcW w:w="276" w:type="pct"/>
            <w:vAlign w:val="center"/>
          </w:tcPr>
          <w:p w14:paraId="60B7CC9A">
            <w:pPr>
              <w:autoSpaceDE w:val="0"/>
              <w:autoSpaceDN w:val="0"/>
              <w:spacing w:line="240" w:lineRule="exact"/>
              <w:jc w:val="center"/>
              <w:rPr>
                <w:rFonts w:cstheme="minorHAnsi"/>
                <w:sz w:val="15"/>
                <w:szCs w:val="15"/>
                <w:lang w:eastAsia="en-US"/>
              </w:rPr>
            </w:pPr>
            <w:r>
              <w:rPr>
                <w:rFonts w:cstheme="minorHAnsi"/>
                <w:w w:val="101"/>
                <w:sz w:val="15"/>
                <w:szCs w:val="15"/>
                <w:lang w:eastAsia="en-US"/>
              </w:rPr>
              <w:t>6</w:t>
            </w:r>
          </w:p>
        </w:tc>
        <w:tc>
          <w:tcPr>
            <w:tcW w:w="315" w:type="pct"/>
            <w:vAlign w:val="center"/>
          </w:tcPr>
          <w:p w14:paraId="3AC4349B">
            <w:pPr>
              <w:autoSpaceDE w:val="0"/>
              <w:autoSpaceDN w:val="0"/>
              <w:spacing w:line="240" w:lineRule="exact"/>
              <w:jc w:val="center"/>
              <w:rPr>
                <w:rFonts w:cstheme="minorHAnsi"/>
                <w:sz w:val="15"/>
                <w:szCs w:val="15"/>
                <w:lang w:eastAsia="en-US"/>
              </w:rPr>
            </w:pPr>
            <w:r>
              <w:rPr>
                <w:rFonts w:cstheme="minorHAnsi"/>
                <w:sz w:val="15"/>
                <w:szCs w:val="15"/>
                <w:lang w:eastAsia="en-US"/>
              </w:rPr>
              <w:t>12</w:t>
            </w:r>
          </w:p>
        </w:tc>
      </w:tr>
      <w:tr w14:paraId="2867BFB5">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84" w:hRule="atLeast"/>
        </w:trPr>
        <w:tc>
          <w:tcPr>
            <w:tcW w:w="1291" w:type="pct"/>
            <w:gridSpan w:val="2"/>
            <w:vMerge w:val="continue"/>
            <w:tcBorders>
              <w:top w:val="nil"/>
            </w:tcBorders>
          </w:tcPr>
          <w:p w14:paraId="6AA0073E">
            <w:pPr>
              <w:autoSpaceDE w:val="0"/>
              <w:autoSpaceDN w:val="0"/>
              <w:spacing w:line="240" w:lineRule="exact"/>
              <w:rPr>
                <w:rFonts w:hint="eastAsia" w:asciiTheme="minorEastAsia" w:hAnsiTheme="minorEastAsia" w:cstheme="minorEastAsia"/>
                <w:szCs w:val="21"/>
                <w:lang w:eastAsia="en-US"/>
              </w:rPr>
            </w:pPr>
          </w:p>
        </w:tc>
        <w:tc>
          <w:tcPr>
            <w:tcW w:w="1546" w:type="pct"/>
            <w:vMerge w:val="continue"/>
            <w:tcBorders>
              <w:top w:val="nil"/>
            </w:tcBorders>
          </w:tcPr>
          <w:p w14:paraId="3484C4E5">
            <w:pPr>
              <w:autoSpaceDE w:val="0"/>
              <w:autoSpaceDN w:val="0"/>
              <w:spacing w:line="240" w:lineRule="exact"/>
              <w:rPr>
                <w:rFonts w:cstheme="minorHAnsi"/>
                <w:sz w:val="18"/>
                <w:szCs w:val="18"/>
                <w:lang w:eastAsia="en-US"/>
              </w:rPr>
            </w:pPr>
          </w:p>
        </w:tc>
        <w:tc>
          <w:tcPr>
            <w:tcW w:w="744" w:type="pct"/>
            <w:vAlign w:val="center"/>
          </w:tcPr>
          <w:p w14:paraId="0AE6DF24">
            <w:pPr>
              <w:autoSpaceDE w:val="0"/>
              <w:autoSpaceDN w:val="0"/>
              <w:spacing w:line="240" w:lineRule="exact"/>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en-US"/>
              </w:rPr>
              <w:cr/>
            </w:r>
            <w:r>
              <w:rPr>
                <w:rFonts w:hint="eastAsia" w:asciiTheme="minorEastAsia" w:hAnsiTheme="minorEastAsia" w:cstheme="minorEastAsia"/>
                <w:szCs w:val="21"/>
                <w:lang w:eastAsia="en-US"/>
              </w:rPr>
              <w:t>km(mi)</w:t>
            </w:r>
          </w:p>
        </w:tc>
        <w:tc>
          <w:tcPr>
            <w:tcW w:w="276" w:type="pct"/>
            <w:vAlign w:val="center"/>
          </w:tcPr>
          <w:p w14:paraId="2D1C0C61">
            <w:pPr>
              <w:autoSpaceDE w:val="0"/>
              <w:autoSpaceDN w:val="0"/>
              <w:spacing w:line="240" w:lineRule="exact"/>
              <w:jc w:val="center"/>
              <w:rPr>
                <w:rFonts w:cstheme="minorHAnsi"/>
                <w:sz w:val="15"/>
                <w:szCs w:val="15"/>
                <w:lang w:eastAsia="en-US"/>
              </w:rPr>
            </w:pPr>
            <w:r>
              <w:rPr>
                <w:rFonts w:cstheme="minorHAnsi"/>
                <w:sz w:val="15"/>
                <w:szCs w:val="15"/>
                <w:lang w:eastAsia="en-US"/>
              </w:rPr>
              <w:t>320</w:t>
            </w:r>
          </w:p>
          <w:p w14:paraId="65A07612">
            <w:pPr>
              <w:autoSpaceDE w:val="0"/>
              <w:autoSpaceDN w:val="0"/>
              <w:spacing w:line="240" w:lineRule="exact"/>
              <w:jc w:val="center"/>
              <w:rPr>
                <w:rFonts w:cstheme="minorHAnsi"/>
                <w:sz w:val="15"/>
                <w:szCs w:val="15"/>
                <w:lang w:eastAsia="en-US"/>
              </w:rPr>
            </w:pPr>
            <w:r>
              <w:rPr>
                <w:rFonts w:cstheme="minorHAnsi"/>
                <w:sz w:val="15"/>
                <w:szCs w:val="15"/>
                <w:lang w:eastAsia="en-US"/>
              </w:rPr>
              <w:t>(200)</w:t>
            </w:r>
          </w:p>
        </w:tc>
        <w:tc>
          <w:tcPr>
            <w:tcW w:w="276" w:type="pct"/>
            <w:vAlign w:val="center"/>
          </w:tcPr>
          <w:p w14:paraId="0F62EBC4">
            <w:pPr>
              <w:autoSpaceDE w:val="0"/>
              <w:autoSpaceDN w:val="0"/>
              <w:spacing w:line="240" w:lineRule="exact"/>
              <w:jc w:val="center"/>
              <w:rPr>
                <w:rFonts w:cstheme="minorHAnsi"/>
                <w:sz w:val="15"/>
                <w:szCs w:val="15"/>
                <w:lang w:eastAsia="en-US"/>
              </w:rPr>
            </w:pPr>
            <w:r>
              <w:rPr>
                <w:rFonts w:cstheme="minorHAnsi"/>
                <w:sz w:val="15"/>
                <w:szCs w:val="15"/>
                <w:lang w:eastAsia="en-US"/>
              </w:rPr>
              <w:t>1300</w:t>
            </w:r>
          </w:p>
          <w:p w14:paraId="0AAD73FA">
            <w:pPr>
              <w:autoSpaceDE w:val="0"/>
              <w:autoSpaceDN w:val="0"/>
              <w:spacing w:line="240" w:lineRule="exact"/>
              <w:jc w:val="center"/>
              <w:rPr>
                <w:rFonts w:cstheme="minorHAnsi"/>
                <w:sz w:val="15"/>
                <w:szCs w:val="15"/>
                <w:lang w:eastAsia="en-US"/>
              </w:rPr>
            </w:pPr>
            <w:r>
              <w:rPr>
                <w:rFonts w:cstheme="minorHAnsi"/>
                <w:sz w:val="15"/>
                <w:szCs w:val="15"/>
                <w:lang w:eastAsia="en-US"/>
              </w:rPr>
              <w:t>(800)</w:t>
            </w:r>
          </w:p>
        </w:tc>
        <w:tc>
          <w:tcPr>
            <w:tcW w:w="276" w:type="pct"/>
            <w:vAlign w:val="center"/>
          </w:tcPr>
          <w:p w14:paraId="0B22BC28">
            <w:pPr>
              <w:autoSpaceDE w:val="0"/>
              <w:autoSpaceDN w:val="0"/>
              <w:spacing w:line="240" w:lineRule="exact"/>
              <w:jc w:val="center"/>
              <w:rPr>
                <w:rFonts w:cstheme="minorHAnsi"/>
                <w:sz w:val="15"/>
                <w:szCs w:val="15"/>
                <w:lang w:eastAsia="en-US"/>
              </w:rPr>
            </w:pPr>
            <w:r>
              <w:rPr>
                <w:rFonts w:cstheme="minorHAnsi"/>
                <w:sz w:val="15"/>
                <w:szCs w:val="15"/>
                <w:lang w:eastAsia="en-US"/>
              </w:rPr>
              <w:t>2500</w:t>
            </w:r>
          </w:p>
          <w:p w14:paraId="26CEA2D2">
            <w:pPr>
              <w:autoSpaceDE w:val="0"/>
              <w:autoSpaceDN w:val="0"/>
              <w:spacing w:line="240" w:lineRule="exact"/>
              <w:jc w:val="center"/>
              <w:rPr>
                <w:rFonts w:cstheme="minorHAnsi"/>
                <w:sz w:val="15"/>
                <w:szCs w:val="15"/>
                <w:lang w:eastAsia="en-US"/>
              </w:rPr>
            </w:pPr>
            <w:r>
              <w:rPr>
                <w:rFonts w:cstheme="minorHAnsi"/>
                <w:sz w:val="15"/>
                <w:szCs w:val="15"/>
                <w:lang w:eastAsia="en-US"/>
              </w:rPr>
              <w:t>(1600)</w:t>
            </w:r>
          </w:p>
        </w:tc>
        <w:tc>
          <w:tcPr>
            <w:tcW w:w="276" w:type="pct"/>
            <w:vAlign w:val="center"/>
          </w:tcPr>
          <w:p w14:paraId="48B52201">
            <w:pPr>
              <w:autoSpaceDE w:val="0"/>
              <w:autoSpaceDN w:val="0"/>
              <w:spacing w:line="240" w:lineRule="exact"/>
              <w:jc w:val="center"/>
              <w:rPr>
                <w:rFonts w:cstheme="minorHAnsi"/>
                <w:sz w:val="15"/>
                <w:szCs w:val="15"/>
                <w:lang w:eastAsia="en-US"/>
              </w:rPr>
            </w:pPr>
            <w:r>
              <w:rPr>
                <w:rFonts w:cstheme="minorHAnsi"/>
                <w:sz w:val="15"/>
                <w:szCs w:val="15"/>
                <w:lang w:eastAsia="en-US"/>
              </w:rPr>
              <w:t>2500</w:t>
            </w:r>
          </w:p>
          <w:p w14:paraId="4F41F906">
            <w:pPr>
              <w:autoSpaceDE w:val="0"/>
              <w:autoSpaceDN w:val="0"/>
              <w:spacing w:line="240" w:lineRule="exact"/>
              <w:jc w:val="center"/>
              <w:rPr>
                <w:rFonts w:cstheme="minorHAnsi"/>
                <w:sz w:val="15"/>
                <w:szCs w:val="15"/>
                <w:lang w:eastAsia="en-US"/>
              </w:rPr>
            </w:pPr>
            <w:r>
              <w:rPr>
                <w:rFonts w:cstheme="minorHAnsi"/>
                <w:sz w:val="15"/>
                <w:szCs w:val="15"/>
                <w:lang w:eastAsia="en-US"/>
              </w:rPr>
              <w:t>(1600)</w:t>
            </w:r>
          </w:p>
        </w:tc>
        <w:tc>
          <w:tcPr>
            <w:tcW w:w="315" w:type="pct"/>
            <w:vAlign w:val="center"/>
          </w:tcPr>
          <w:p w14:paraId="4B2E1E51">
            <w:pPr>
              <w:autoSpaceDE w:val="0"/>
              <w:autoSpaceDN w:val="0"/>
              <w:spacing w:line="240" w:lineRule="exact"/>
              <w:jc w:val="center"/>
              <w:rPr>
                <w:rFonts w:cstheme="minorHAnsi"/>
                <w:sz w:val="15"/>
                <w:szCs w:val="15"/>
                <w:lang w:eastAsia="en-US"/>
              </w:rPr>
            </w:pPr>
            <w:r>
              <w:rPr>
                <w:rFonts w:cstheme="minorHAnsi"/>
                <w:sz w:val="15"/>
                <w:szCs w:val="15"/>
                <w:lang w:eastAsia="en-US"/>
              </w:rPr>
              <w:t>5000</w:t>
            </w:r>
          </w:p>
          <w:p w14:paraId="567FA34A">
            <w:pPr>
              <w:autoSpaceDE w:val="0"/>
              <w:autoSpaceDN w:val="0"/>
              <w:spacing w:line="240" w:lineRule="exact"/>
              <w:jc w:val="center"/>
              <w:rPr>
                <w:rFonts w:cstheme="minorHAnsi"/>
                <w:sz w:val="15"/>
                <w:szCs w:val="15"/>
                <w:lang w:eastAsia="en-US"/>
              </w:rPr>
            </w:pPr>
            <w:r>
              <w:rPr>
                <w:rFonts w:cstheme="minorHAnsi"/>
                <w:sz w:val="15"/>
                <w:szCs w:val="15"/>
                <w:lang w:eastAsia="en-US"/>
              </w:rPr>
              <w:t>(3200)</w:t>
            </w:r>
          </w:p>
        </w:tc>
      </w:tr>
      <w:tr w14:paraId="3CA3C03F">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24" w:hRule="atLeast"/>
        </w:trPr>
        <w:tc>
          <w:tcPr>
            <w:tcW w:w="270" w:type="pct"/>
            <w:vAlign w:val="center"/>
          </w:tcPr>
          <w:p w14:paraId="4618B47E">
            <w:pPr>
              <w:autoSpaceDE w:val="0"/>
              <w:autoSpaceDN w:val="0"/>
              <w:spacing w:line="240" w:lineRule="exact"/>
              <w:jc w:val="left"/>
              <w:rPr>
                <w:rFonts w:hint="default" w:asciiTheme="minorAscii" w:hAnsiTheme="minorAscii" w:eastAsiaTheme="minorEastAsia" w:cstheme="minorEastAsia"/>
                <w:szCs w:val="21"/>
                <w:lang w:eastAsia="zh-CN"/>
              </w:rPr>
            </w:pPr>
            <w:r>
              <w:rPr>
                <w:rFonts w:hint="default" w:asciiTheme="minorAscii" w:hAnsiTheme="minorAscii" w:cstheme="minorEastAsia"/>
                <w:color w:val="auto"/>
                <w:szCs w:val="21"/>
                <w:lang w:eastAsia="zh-CN"/>
              </w:rPr>
              <w:t>Numéro</w:t>
            </w:r>
          </w:p>
        </w:tc>
        <w:tc>
          <w:tcPr>
            <w:tcW w:w="1021" w:type="pct"/>
            <w:vAlign w:val="center"/>
          </w:tcPr>
          <w:p w14:paraId="52E2BB6D">
            <w:pPr>
              <w:autoSpaceDE w:val="0"/>
              <w:autoSpaceDN w:val="0"/>
              <w:spacing w:line="240" w:lineRule="exact"/>
              <w:jc w:val="center"/>
              <w:rPr>
                <w:rFonts w:hint="default" w:asciiTheme="minorAscii" w:hAnsiTheme="minorAscii" w:eastAsiaTheme="minorEastAsia" w:cstheme="minorEastAsia"/>
                <w:szCs w:val="21"/>
                <w:lang w:eastAsia="zh-CN"/>
              </w:rPr>
            </w:pPr>
            <w:r>
              <w:rPr>
                <w:rFonts w:hint="default" w:asciiTheme="minorAscii" w:hAnsiTheme="minorAscii" w:cstheme="minorEastAsia"/>
                <w:color w:val="auto"/>
                <w:szCs w:val="21"/>
                <w:lang w:eastAsia="zh-CN"/>
              </w:rPr>
              <w:t>Élément</w:t>
            </w:r>
          </w:p>
        </w:tc>
        <w:tc>
          <w:tcPr>
            <w:tcW w:w="1546" w:type="pct"/>
            <w:vMerge w:val="continue"/>
            <w:tcBorders>
              <w:top w:val="nil"/>
            </w:tcBorders>
          </w:tcPr>
          <w:p w14:paraId="08F3B5CC">
            <w:pPr>
              <w:autoSpaceDE w:val="0"/>
              <w:autoSpaceDN w:val="0"/>
              <w:spacing w:line="240" w:lineRule="exact"/>
              <w:rPr>
                <w:rFonts w:cstheme="minorHAnsi"/>
                <w:sz w:val="18"/>
                <w:szCs w:val="18"/>
                <w:lang w:eastAsia="en-US"/>
              </w:rPr>
            </w:pPr>
          </w:p>
        </w:tc>
        <w:tc>
          <w:tcPr>
            <w:tcW w:w="744" w:type="pct"/>
            <w:vAlign w:val="center"/>
          </w:tcPr>
          <w:p w14:paraId="7090AB39">
            <w:pPr>
              <w:autoSpaceDE w:val="0"/>
              <w:autoSpaceDN w:val="0"/>
              <w:spacing w:line="240" w:lineRule="exact"/>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en-US"/>
              </w:rPr>
              <w:t>h</w:t>
            </w:r>
          </w:p>
        </w:tc>
        <w:tc>
          <w:tcPr>
            <w:tcW w:w="276" w:type="pct"/>
            <w:vAlign w:val="center"/>
          </w:tcPr>
          <w:p w14:paraId="1E199274">
            <w:pPr>
              <w:autoSpaceDE w:val="0"/>
              <w:autoSpaceDN w:val="0"/>
              <w:spacing w:line="240" w:lineRule="exact"/>
              <w:jc w:val="center"/>
              <w:rPr>
                <w:rFonts w:cstheme="minorHAnsi"/>
                <w:sz w:val="15"/>
                <w:szCs w:val="15"/>
                <w:lang w:eastAsia="en-US"/>
              </w:rPr>
            </w:pPr>
            <w:r>
              <w:rPr>
                <w:rFonts w:cstheme="minorHAnsi"/>
                <w:sz w:val="15"/>
                <w:szCs w:val="15"/>
                <w:lang w:eastAsia="en-US"/>
              </w:rPr>
              <w:t>20</w:t>
            </w:r>
          </w:p>
        </w:tc>
        <w:tc>
          <w:tcPr>
            <w:tcW w:w="276" w:type="pct"/>
            <w:vAlign w:val="center"/>
          </w:tcPr>
          <w:p w14:paraId="0E99DA92">
            <w:pPr>
              <w:autoSpaceDE w:val="0"/>
              <w:autoSpaceDN w:val="0"/>
              <w:spacing w:line="240" w:lineRule="exact"/>
              <w:jc w:val="center"/>
              <w:rPr>
                <w:rFonts w:cstheme="minorHAnsi"/>
                <w:sz w:val="15"/>
                <w:szCs w:val="15"/>
                <w:lang w:eastAsia="en-US"/>
              </w:rPr>
            </w:pPr>
            <w:r>
              <w:rPr>
                <w:rFonts w:cstheme="minorHAnsi"/>
                <w:sz w:val="15"/>
                <w:szCs w:val="15"/>
                <w:lang w:eastAsia="en-US"/>
              </w:rPr>
              <w:t>80</w:t>
            </w:r>
          </w:p>
        </w:tc>
        <w:tc>
          <w:tcPr>
            <w:tcW w:w="276" w:type="pct"/>
            <w:vAlign w:val="center"/>
          </w:tcPr>
          <w:p w14:paraId="43504721">
            <w:pPr>
              <w:autoSpaceDE w:val="0"/>
              <w:autoSpaceDN w:val="0"/>
              <w:spacing w:line="240" w:lineRule="exact"/>
              <w:jc w:val="center"/>
              <w:rPr>
                <w:rFonts w:cstheme="minorHAnsi"/>
                <w:sz w:val="15"/>
                <w:szCs w:val="15"/>
                <w:lang w:eastAsia="en-US"/>
              </w:rPr>
            </w:pPr>
            <w:r>
              <w:rPr>
                <w:rFonts w:cstheme="minorHAnsi"/>
                <w:sz w:val="15"/>
                <w:szCs w:val="15"/>
                <w:lang w:eastAsia="en-US"/>
              </w:rPr>
              <w:t>160</w:t>
            </w:r>
          </w:p>
        </w:tc>
        <w:tc>
          <w:tcPr>
            <w:tcW w:w="276" w:type="pct"/>
            <w:vAlign w:val="center"/>
          </w:tcPr>
          <w:p w14:paraId="5648A7E4">
            <w:pPr>
              <w:autoSpaceDE w:val="0"/>
              <w:autoSpaceDN w:val="0"/>
              <w:spacing w:line="240" w:lineRule="exact"/>
              <w:jc w:val="center"/>
              <w:rPr>
                <w:rFonts w:cstheme="minorHAnsi"/>
                <w:sz w:val="15"/>
                <w:szCs w:val="15"/>
                <w:lang w:eastAsia="en-US"/>
              </w:rPr>
            </w:pPr>
            <w:r>
              <w:rPr>
                <w:rFonts w:cstheme="minorHAnsi"/>
                <w:sz w:val="15"/>
                <w:szCs w:val="15"/>
                <w:lang w:eastAsia="en-US"/>
              </w:rPr>
              <w:t>160</w:t>
            </w:r>
          </w:p>
        </w:tc>
        <w:tc>
          <w:tcPr>
            <w:tcW w:w="315" w:type="pct"/>
            <w:vAlign w:val="center"/>
          </w:tcPr>
          <w:p w14:paraId="6EB03470">
            <w:pPr>
              <w:autoSpaceDE w:val="0"/>
              <w:autoSpaceDN w:val="0"/>
              <w:spacing w:line="240" w:lineRule="exact"/>
              <w:jc w:val="center"/>
              <w:rPr>
                <w:rFonts w:cstheme="minorHAnsi"/>
                <w:sz w:val="15"/>
                <w:szCs w:val="15"/>
                <w:lang w:eastAsia="en-US"/>
              </w:rPr>
            </w:pPr>
            <w:r>
              <w:rPr>
                <w:rFonts w:cstheme="minorHAnsi"/>
                <w:sz w:val="15"/>
                <w:szCs w:val="15"/>
                <w:lang w:eastAsia="en-US"/>
              </w:rPr>
              <w:t>320</w:t>
            </w:r>
          </w:p>
        </w:tc>
      </w:tr>
      <w:tr w14:paraId="0CA04A6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90" w:hRule="atLeast"/>
        </w:trPr>
        <w:tc>
          <w:tcPr>
            <w:tcW w:w="419" w:type="dxa"/>
            <w:vAlign w:val="center"/>
          </w:tcPr>
          <w:p w14:paraId="4425E138">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12</w:t>
            </w:r>
          </w:p>
        </w:tc>
        <w:tc>
          <w:tcPr>
            <w:tcW w:w="1587" w:type="dxa"/>
            <w:vAlign w:val="center"/>
          </w:tcPr>
          <w:p w14:paraId="01E2CEE1">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cstheme="minorEastAsia"/>
                <w:color w:val="0000FF"/>
                <w:szCs w:val="21"/>
                <w:lang w:eastAsia="zh-CN"/>
              </w:rPr>
            </w:pPr>
            <w:r>
              <w:rPr>
                <w:rFonts w:hint="default" w:asciiTheme="minorAscii" w:hAnsiTheme="minorAscii" w:cstheme="minorEastAsia"/>
                <w:color w:val="auto"/>
                <w:szCs w:val="21"/>
                <w:lang w:eastAsia="zh-CN"/>
              </w:rPr>
              <w:t>Système de direction*</w:t>
            </w:r>
          </w:p>
        </w:tc>
        <w:tc>
          <w:tcPr>
            <w:tcW w:w="3558" w:type="dxa"/>
            <w:gridSpan w:val="2"/>
            <w:vAlign w:val="center"/>
          </w:tcPr>
          <w:p w14:paraId="6493CC18">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le fonctionnement, réparer ou remplacer en cas de dommage.</w:t>
            </w:r>
          </w:p>
          <w:p w14:paraId="43A6A1EA">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eastAsia" w:asciiTheme="minorEastAsia" w:hAnsiTheme="minorEastAsia" w:cstheme="minorEastAsia"/>
                <w:color w:val="0000FF"/>
                <w:szCs w:val="21"/>
                <w:lang w:eastAsia="zh-CN"/>
              </w:rPr>
            </w:pPr>
            <w:r>
              <w:rPr>
                <w:rFonts w:hint="default" w:asciiTheme="minorAscii" w:hAnsiTheme="minorAscii" w:cstheme="minorEastAsia"/>
                <w:color w:val="auto"/>
                <w:szCs w:val="21"/>
                <w:lang w:eastAsia="zh-CN"/>
              </w:rPr>
              <w:t>Vérifier le carrossage, régler si nécessaire.</w:t>
            </w:r>
          </w:p>
        </w:tc>
        <w:tc>
          <w:tcPr>
            <w:tcW w:w="429" w:type="dxa"/>
            <w:vAlign w:val="center"/>
          </w:tcPr>
          <w:p w14:paraId="7F02AF05">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9" w:type="dxa"/>
            <w:vAlign w:val="center"/>
          </w:tcPr>
          <w:p w14:paraId="78BC7F34">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9" w:type="dxa"/>
            <w:vAlign w:val="center"/>
          </w:tcPr>
          <w:p w14:paraId="62A46C4C">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29" w:type="dxa"/>
            <w:vAlign w:val="center"/>
          </w:tcPr>
          <w:p w14:paraId="011D31C4">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490" w:type="dxa"/>
            <w:vAlign w:val="center"/>
          </w:tcPr>
          <w:p w14:paraId="4619C7BD">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19D48588">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90" w:hRule="atLeast"/>
        </w:trPr>
        <w:tc>
          <w:tcPr>
            <w:tcW w:w="270" w:type="pct"/>
            <w:vAlign w:val="center"/>
          </w:tcPr>
          <w:p w14:paraId="343D3805">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13</w:t>
            </w:r>
          </w:p>
        </w:tc>
        <w:tc>
          <w:tcPr>
            <w:tcW w:w="1021" w:type="pct"/>
            <w:vAlign w:val="center"/>
          </w:tcPr>
          <w:p w14:paraId="226261B4">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Support moteur*</w:t>
            </w:r>
          </w:p>
        </w:tc>
        <w:tc>
          <w:tcPr>
            <w:tcW w:w="2289" w:type="pct"/>
            <w:gridSpan w:val="2"/>
            <w:vAlign w:val="center"/>
          </w:tcPr>
          <w:p w14:paraId="64EA3EC5">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l’absence de fissures ou d’autres dommages, remplacer si nécessaire.</w:t>
            </w:r>
          </w:p>
        </w:tc>
        <w:tc>
          <w:tcPr>
            <w:tcW w:w="276" w:type="pct"/>
            <w:vAlign w:val="center"/>
          </w:tcPr>
          <w:p w14:paraId="1968B3A9">
            <w:pPr>
              <w:autoSpaceDE w:val="0"/>
              <w:autoSpaceDN w:val="0"/>
              <w:spacing w:line="240" w:lineRule="exact"/>
              <w:jc w:val="center"/>
              <w:rPr>
                <w:rFonts w:hint="eastAsia" w:asciiTheme="minorEastAsia" w:hAnsiTheme="minorEastAsia" w:cstheme="minorEastAsia"/>
                <w:w w:val="78"/>
                <w:szCs w:val="21"/>
                <w:lang w:eastAsia="en-US"/>
              </w:rPr>
            </w:pPr>
          </w:p>
        </w:tc>
        <w:tc>
          <w:tcPr>
            <w:tcW w:w="276" w:type="pct"/>
            <w:vAlign w:val="center"/>
          </w:tcPr>
          <w:p w14:paraId="494EABC8">
            <w:pPr>
              <w:autoSpaceDE w:val="0"/>
              <w:autoSpaceDN w:val="0"/>
              <w:spacing w:line="240" w:lineRule="exact"/>
              <w:jc w:val="center"/>
              <w:rPr>
                <w:rFonts w:hint="eastAsia" w:asciiTheme="minorEastAsia" w:hAnsiTheme="minorEastAsia" w:cstheme="minorEastAsia"/>
                <w:w w:val="78"/>
                <w:szCs w:val="21"/>
                <w:lang w:eastAsia="en-US"/>
              </w:rPr>
            </w:pPr>
          </w:p>
        </w:tc>
        <w:tc>
          <w:tcPr>
            <w:tcW w:w="276" w:type="pct"/>
            <w:vAlign w:val="center"/>
          </w:tcPr>
          <w:p w14:paraId="3672013D">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02D49CA4">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315" w:type="pct"/>
            <w:vAlign w:val="center"/>
          </w:tcPr>
          <w:p w14:paraId="3271E03D">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41CD532F">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270" w:type="pct"/>
            <w:vAlign w:val="center"/>
          </w:tcPr>
          <w:p w14:paraId="7BE72B84">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14</w:t>
            </w:r>
          </w:p>
        </w:tc>
        <w:tc>
          <w:tcPr>
            <w:tcW w:w="1021" w:type="pct"/>
            <w:vAlign w:val="center"/>
          </w:tcPr>
          <w:p w14:paraId="08AB65ED">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Huile moteur</w:t>
            </w:r>
          </w:p>
        </w:tc>
        <w:tc>
          <w:tcPr>
            <w:tcW w:w="2289" w:type="pct"/>
            <w:gridSpan w:val="2"/>
            <w:vAlign w:val="center"/>
          </w:tcPr>
          <w:p w14:paraId="140AA50E">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Remplacer</w:t>
            </w:r>
          </w:p>
          <w:p w14:paraId="063DFABF">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l’absence de fuite sur le VTT, corriger si nécessaire.</w:t>
            </w:r>
          </w:p>
        </w:tc>
        <w:tc>
          <w:tcPr>
            <w:tcW w:w="276" w:type="pct"/>
            <w:vAlign w:val="center"/>
          </w:tcPr>
          <w:p w14:paraId="7F9C190B">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1143" w:type="pct"/>
            <w:gridSpan w:val="4"/>
            <w:vAlign w:val="center"/>
          </w:tcPr>
          <w:p w14:paraId="36067025">
            <w:pPr>
              <w:keepNext w:val="0"/>
              <w:keepLines w:val="0"/>
              <w:pageBreakBefore w:val="0"/>
              <w:widowControl w:val="0"/>
              <w:kinsoku/>
              <w:wordWrap/>
              <w:overflowPunct/>
              <w:topLinePunct w:val="0"/>
              <w:autoSpaceDE w:val="0"/>
              <w:autoSpaceDN w:val="0"/>
              <w:bidi w:val="0"/>
              <w:adjustRightInd/>
              <w:snapToGrid/>
              <w:spacing w:line="180" w:lineRule="exact"/>
              <w:jc w:val="center"/>
              <w:textAlignment w:val="auto"/>
              <w:rPr>
                <w:rFonts w:hint="eastAsia" w:asciiTheme="minorEastAsia" w:hAnsiTheme="minorEastAsia" w:eastAsiaTheme="minorEastAsia" w:cstheme="minorEastAsia"/>
                <w:szCs w:val="21"/>
                <w:lang w:eastAsia="zh-CN"/>
              </w:rPr>
            </w:pPr>
            <w:r>
              <w:rPr>
                <w:rFonts w:hint="default" w:asciiTheme="minorAscii" w:hAnsiTheme="minorAscii" w:cstheme="minorEastAsia"/>
                <w:color w:val="auto"/>
                <w:szCs w:val="21"/>
                <w:lang w:eastAsia="zh-CN"/>
              </w:rPr>
              <w:t>Changement d’huile toutes les 20 heures</w:t>
            </w:r>
          </w:p>
        </w:tc>
      </w:tr>
      <w:tr w14:paraId="0B3D2A5A">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270" w:type="pct"/>
            <w:vAlign w:val="center"/>
          </w:tcPr>
          <w:p w14:paraId="1AAA6207">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15</w:t>
            </w:r>
          </w:p>
        </w:tc>
        <w:tc>
          <w:tcPr>
            <w:tcW w:w="1021" w:type="pct"/>
            <w:vAlign w:val="center"/>
          </w:tcPr>
          <w:p w14:paraId="28820F8E">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Pièces mobiles et câbles*</w:t>
            </w:r>
          </w:p>
        </w:tc>
        <w:tc>
          <w:tcPr>
            <w:tcW w:w="2289" w:type="pct"/>
            <w:gridSpan w:val="2"/>
            <w:vAlign w:val="center"/>
          </w:tcPr>
          <w:p w14:paraId="26CFA725">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Lubrifier</w:t>
            </w:r>
          </w:p>
        </w:tc>
        <w:tc>
          <w:tcPr>
            <w:tcW w:w="276" w:type="pct"/>
            <w:vAlign w:val="center"/>
          </w:tcPr>
          <w:p w14:paraId="64175405">
            <w:pPr>
              <w:autoSpaceDE w:val="0"/>
              <w:autoSpaceDN w:val="0"/>
              <w:spacing w:line="240" w:lineRule="exact"/>
              <w:jc w:val="center"/>
              <w:rPr>
                <w:rFonts w:hint="eastAsia" w:asciiTheme="minorEastAsia" w:hAnsiTheme="minorEastAsia" w:cstheme="minorEastAsia"/>
                <w:w w:val="78"/>
                <w:szCs w:val="21"/>
                <w:lang w:eastAsia="en-US"/>
              </w:rPr>
            </w:pPr>
          </w:p>
        </w:tc>
        <w:tc>
          <w:tcPr>
            <w:tcW w:w="276" w:type="pct"/>
            <w:vAlign w:val="center"/>
          </w:tcPr>
          <w:p w14:paraId="69FDB297">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0863A7A0">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75D01F23">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315" w:type="pct"/>
            <w:vAlign w:val="center"/>
          </w:tcPr>
          <w:p w14:paraId="37D7D544">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044455C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270" w:type="pct"/>
            <w:vAlign w:val="center"/>
          </w:tcPr>
          <w:p w14:paraId="552D7629">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16</w:t>
            </w:r>
          </w:p>
        </w:tc>
        <w:tc>
          <w:tcPr>
            <w:tcW w:w="1021" w:type="pct"/>
            <w:vAlign w:val="center"/>
          </w:tcPr>
          <w:p w14:paraId="6FDE266B">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Pignon d’accélérateur, carter et câble*</w:t>
            </w:r>
          </w:p>
        </w:tc>
        <w:tc>
          <w:tcPr>
            <w:tcW w:w="2289" w:type="pct"/>
            <w:gridSpan w:val="2"/>
            <w:vAlign w:val="center"/>
          </w:tcPr>
          <w:p w14:paraId="1AE6CE46">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le fonctionnement, réparer si nécessaire.</w:t>
            </w:r>
          </w:p>
          <w:p w14:paraId="05DA4FC8">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la course libre du câble d’accélérateur, régler si nécessaire.</w:t>
            </w:r>
          </w:p>
          <w:p w14:paraId="6780D831">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Lubrifier le carter du pignon d’accélérateur et le câble.</w:t>
            </w:r>
          </w:p>
        </w:tc>
        <w:tc>
          <w:tcPr>
            <w:tcW w:w="276" w:type="pct"/>
            <w:vAlign w:val="center"/>
          </w:tcPr>
          <w:p w14:paraId="46B6B533">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349EC09E">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26B8B72C">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79C64658">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315" w:type="pct"/>
            <w:vAlign w:val="center"/>
          </w:tcPr>
          <w:p w14:paraId="1460E09A">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32E0C56C">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270" w:type="pct"/>
            <w:vAlign w:val="center"/>
          </w:tcPr>
          <w:p w14:paraId="67749D11">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17</w:t>
            </w:r>
          </w:p>
        </w:tc>
        <w:tc>
          <w:tcPr>
            <w:tcW w:w="1021" w:type="pct"/>
            <w:vAlign w:val="center"/>
          </w:tcPr>
          <w:p w14:paraId="248B9DA0">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Contacteurs de frein avant et arrière*</w:t>
            </w:r>
          </w:p>
        </w:tc>
        <w:tc>
          <w:tcPr>
            <w:tcW w:w="2289" w:type="pct"/>
            <w:gridSpan w:val="2"/>
            <w:vAlign w:val="center"/>
          </w:tcPr>
          <w:p w14:paraId="740EEE81">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le fonctionnement, réparer si nécessaire.</w:t>
            </w:r>
          </w:p>
        </w:tc>
        <w:tc>
          <w:tcPr>
            <w:tcW w:w="276" w:type="pct"/>
            <w:vAlign w:val="center"/>
          </w:tcPr>
          <w:p w14:paraId="51B60861">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6F65997C">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5D3C6E3B">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15FE843C">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315" w:type="pct"/>
            <w:vAlign w:val="center"/>
          </w:tcPr>
          <w:p w14:paraId="1C059C39">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3FF17CBD">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270" w:type="pct"/>
            <w:vAlign w:val="center"/>
          </w:tcPr>
          <w:p w14:paraId="5663B91C">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18</w:t>
            </w:r>
          </w:p>
        </w:tc>
        <w:tc>
          <w:tcPr>
            <w:tcW w:w="1021" w:type="pct"/>
            <w:vAlign w:val="center"/>
          </w:tcPr>
          <w:p w14:paraId="11C1E99E">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Feux et interrupteurs*</w:t>
            </w:r>
          </w:p>
        </w:tc>
        <w:tc>
          <w:tcPr>
            <w:tcW w:w="2289" w:type="pct"/>
            <w:gridSpan w:val="2"/>
            <w:vAlign w:val="center"/>
          </w:tcPr>
          <w:p w14:paraId="0FFC6CFA">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le fonctionnement, réparer si nécessaire.</w:t>
            </w:r>
          </w:p>
          <w:p w14:paraId="303648AC">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Régler le faisceau des phares.</w:t>
            </w:r>
          </w:p>
        </w:tc>
        <w:tc>
          <w:tcPr>
            <w:tcW w:w="276" w:type="pct"/>
            <w:vAlign w:val="center"/>
          </w:tcPr>
          <w:p w14:paraId="370679F5">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00CA5987">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3CD9F4BB">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1A698418">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315" w:type="pct"/>
            <w:vAlign w:val="center"/>
          </w:tcPr>
          <w:p w14:paraId="26FB85B2">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4CD6BC9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270" w:type="pct"/>
            <w:vAlign w:val="center"/>
          </w:tcPr>
          <w:p w14:paraId="699AAAA9">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19</w:t>
            </w:r>
          </w:p>
        </w:tc>
        <w:tc>
          <w:tcPr>
            <w:tcW w:w="1021" w:type="pct"/>
            <w:vAlign w:val="center"/>
          </w:tcPr>
          <w:p w14:paraId="391B1FA5">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Lubrification de la chaîne de transmission</w:t>
            </w:r>
          </w:p>
        </w:tc>
        <w:tc>
          <w:tcPr>
            <w:tcW w:w="2289" w:type="pct"/>
            <w:gridSpan w:val="2"/>
            <w:vAlign w:val="center"/>
          </w:tcPr>
          <w:p w14:paraId="31F80E82">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Lubrifier</w:t>
            </w:r>
          </w:p>
        </w:tc>
        <w:tc>
          <w:tcPr>
            <w:tcW w:w="276" w:type="pct"/>
            <w:vAlign w:val="center"/>
          </w:tcPr>
          <w:p w14:paraId="46C9ABF7">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28C1C49B">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1814B1D5">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46576B66">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315" w:type="pct"/>
            <w:vAlign w:val="center"/>
          </w:tcPr>
          <w:p w14:paraId="60122C5A">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r w14:paraId="2AAA1AFB">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330" w:hRule="atLeast"/>
        </w:trPr>
        <w:tc>
          <w:tcPr>
            <w:tcW w:w="270" w:type="pct"/>
            <w:vAlign w:val="center"/>
          </w:tcPr>
          <w:p w14:paraId="0592545B">
            <w:pPr>
              <w:autoSpaceDE w:val="0"/>
              <w:autoSpaceDN w:val="0"/>
              <w:spacing w:line="240" w:lineRule="exact"/>
              <w:jc w:val="center"/>
              <w:rPr>
                <w:rFonts w:hint="default" w:asciiTheme="minorAscii" w:hAnsiTheme="minorAscii" w:cstheme="minorEastAsia"/>
                <w:szCs w:val="21"/>
                <w:lang w:eastAsia="en-US"/>
              </w:rPr>
            </w:pPr>
            <w:r>
              <w:rPr>
                <w:rFonts w:hint="default" w:asciiTheme="minorAscii" w:hAnsiTheme="minorAscii" w:cstheme="minorEastAsia"/>
                <w:szCs w:val="21"/>
                <w:lang w:eastAsia="en-US"/>
              </w:rPr>
              <w:t>20</w:t>
            </w:r>
          </w:p>
        </w:tc>
        <w:tc>
          <w:tcPr>
            <w:tcW w:w="1021" w:type="pct"/>
            <w:vAlign w:val="center"/>
          </w:tcPr>
          <w:p w14:paraId="58B9F5EC">
            <w:pPr>
              <w:keepNext w:val="0"/>
              <w:keepLines w:val="0"/>
              <w:pageBreakBefore w:val="0"/>
              <w:widowControl w:val="0"/>
              <w:kinsoku/>
              <w:wordWrap/>
              <w:overflowPunct/>
              <w:topLinePunct w:val="0"/>
              <w:autoSpaceDE w:val="0"/>
              <w:autoSpaceDN w:val="0"/>
              <w:bidi w:val="0"/>
              <w:adjustRightInd/>
              <w:snapToGrid/>
              <w:spacing w:line="18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Courroie de variation continue</w:t>
            </w:r>
          </w:p>
        </w:tc>
        <w:tc>
          <w:tcPr>
            <w:tcW w:w="2289" w:type="pct"/>
            <w:gridSpan w:val="2"/>
            <w:vAlign w:val="center"/>
          </w:tcPr>
          <w:p w14:paraId="00167E8B">
            <w:pPr>
              <w:keepNext w:val="0"/>
              <w:keepLines w:val="0"/>
              <w:pageBreakBefore w:val="0"/>
              <w:widowControl w:val="0"/>
              <w:numPr>
                <w:ilvl w:val="0"/>
                <w:numId w:val="1"/>
              </w:numPr>
              <w:kinsoku/>
              <w:wordWrap/>
              <w:overflowPunct/>
              <w:topLinePunct w:val="0"/>
              <w:autoSpaceDE w:val="0"/>
              <w:autoSpaceDN w:val="0"/>
              <w:bidi w:val="0"/>
              <w:adjustRightInd/>
              <w:snapToGrid/>
              <w:spacing w:line="180" w:lineRule="exact"/>
              <w:ind w:left="0" w:leftChars="0" w:firstLine="0" w:firstLineChars="0"/>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Vérifier le fonctionnement, remplacer si nécessaire.</w:t>
            </w:r>
          </w:p>
        </w:tc>
        <w:tc>
          <w:tcPr>
            <w:tcW w:w="276" w:type="pct"/>
            <w:vAlign w:val="center"/>
          </w:tcPr>
          <w:p w14:paraId="68BACE34">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1B12497C">
            <w:pPr>
              <w:autoSpaceDE w:val="0"/>
              <w:autoSpaceDN w:val="0"/>
              <w:spacing w:line="240" w:lineRule="exact"/>
              <w:jc w:val="center"/>
              <w:rPr>
                <w:rFonts w:hint="eastAsia" w:asciiTheme="minorEastAsia" w:hAnsiTheme="minorEastAsia" w:cstheme="minorEastAsia"/>
                <w:w w:val="78"/>
                <w:szCs w:val="21"/>
                <w:lang w:eastAsia="en-US"/>
              </w:rPr>
            </w:pPr>
          </w:p>
        </w:tc>
        <w:tc>
          <w:tcPr>
            <w:tcW w:w="276" w:type="pct"/>
            <w:vAlign w:val="center"/>
          </w:tcPr>
          <w:p w14:paraId="21A18AC6">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276" w:type="pct"/>
            <w:vAlign w:val="center"/>
          </w:tcPr>
          <w:p w14:paraId="20A4310C">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c>
          <w:tcPr>
            <w:tcW w:w="315" w:type="pct"/>
            <w:vAlign w:val="center"/>
          </w:tcPr>
          <w:p w14:paraId="0BE12114">
            <w:pPr>
              <w:autoSpaceDE w:val="0"/>
              <w:autoSpaceDN w:val="0"/>
              <w:spacing w:line="240" w:lineRule="exact"/>
              <w:jc w:val="center"/>
              <w:rPr>
                <w:rFonts w:hint="eastAsia" w:asciiTheme="minorEastAsia" w:hAnsiTheme="minorEastAsia" w:cstheme="minorEastAsia"/>
                <w:w w:val="78"/>
                <w:szCs w:val="21"/>
                <w:lang w:eastAsia="en-US"/>
              </w:rPr>
            </w:pPr>
            <w:r>
              <w:rPr>
                <w:rFonts w:hint="eastAsia" w:asciiTheme="minorEastAsia" w:hAnsiTheme="minorEastAsia" w:cstheme="minorEastAsia"/>
                <w:w w:val="78"/>
                <w:szCs w:val="21"/>
                <w:lang w:eastAsia="en-US"/>
              </w:rPr>
              <w:t>✓</w:t>
            </w:r>
          </w:p>
        </w:tc>
      </w:tr>
    </w:tbl>
    <w:p w14:paraId="2291567C">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cstheme="minorHAnsi"/>
          <w:color w:val="auto"/>
        </w:rPr>
      </w:pPr>
    </w:p>
    <w:p w14:paraId="6B57A2F5">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b/>
          <w:bCs/>
          <w:color w:val="auto"/>
          <w:lang w:eastAsia="zh-CN"/>
        </w:rPr>
      </w:pPr>
      <w:r>
        <w:rPr>
          <w:rFonts w:hint="default" w:asciiTheme="minorAscii" w:hAnsiTheme="minorAscii" w:cstheme="minorEastAsia"/>
          <w:b/>
          <w:bCs/>
          <w:color w:val="auto"/>
          <w:lang w:eastAsia="zh-CN"/>
        </w:rPr>
        <w:t>Carburateur</w:t>
      </w:r>
    </w:p>
    <w:p w14:paraId="5D4797E4">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Nous vous recommandons d’utiliser systématiquement un stabilisateur de carburant pour éviter l’accumulation de dépôts due au vieillissement et à la dégradation du carburant. Si le véhicule n’est pas utilisé pendant 20 jours ou plus, des dépôts de carburant peuvent se former dans les injecteurs et les conduites de carburant, ce qui peut empêcher le démarrage du véhicule.</w:t>
      </w:r>
    </w:p>
    <w:p w14:paraId="11ED0A1D">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cstheme="minorEastAsia"/>
          <w:color w:val="auto"/>
        </w:rPr>
      </w:pPr>
    </w:p>
    <w:p w14:paraId="33A882C7">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b/>
          <w:bCs/>
          <w:color w:val="auto"/>
          <w:lang w:eastAsia="zh-CN"/>
        </w:rPr>
      </w:pPr>
      <w:r>
        <w:rPr>
          <w:rFonts w:hint="default" w:asciiTheme="minorAscii" w:hAnsiTheme="minorAscii" w:cstheme="minorEastAsia"/>
          <w:b/>
          <w:bCs/>
          <w:color w:val="auto"/>
          <w:lang w:eastAsia="zh-CN"/>
        </w:rPr>
        <w:t>Batterie</w:t>
      </w:r>
    </w:p>
    <w:p w14:paraId="488F563C">
      <w:pPr>
        <w:keepNext w:val="0"/>
        <w:keepLines w:val="0"/>
        <w:pageBreakBefore w:val="0"/>
        <w:widowControl w:val="0"/>
        <w:kinsoku/>
        <w:wordWrap/>
        <w:overflowPunct/>
        <w:topLinePunct w:val="0"/>
        <w:autoSpaceDE/>
        <w:autoSpaceDN/>
        <w:bidi w:val="0"/>
        <w:adjustRightInd/>
        <w:snapToGrid/>
        <w:spacing w:line="180" w:lineRule="exact"/>
        <w:jc w:val="lef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Lorsque le véhicule est inutilisé pendant une longue période, vous devez charger la batterie avec un chargeur à courant constant ; sinon, la batterie se déchargera et sera endommagée par sulfatation. La batterie n’est pas couverte par la garantie du véhicule.</w:t>
      </w:r>
    </w:p>
    <w:p w14:paraId="5931FC42">
      <w:pPr>
        <w:jc w:val="center"/>
        <w:rPr>
          <w:rFonts w:cstheme="minorHAnsi"/>
          <w:b/>
          <w:bCs/>
        </w:rPr>
      </w:pPr>
    </w:p>
    <w:p w14:paraId="712B2786">
      <w:pPr>
        <w:rPr>
          <w:rFonts w:cstheme="minorHAnsi"/>
          <w:b/>
          <w:bCs/>
          <w:color w:val="0000FF"/>
        </w:rPr>
      </w:pPr>
      <w:bookmarkStart w:id="125" w:name="OAITransDst_17721580961203Bq"/>
    </w:p>
    <w:p w14:paraId="1F9831F3">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Entretien</w:t>
      </w:r>
    </w:p>
    <w:p w14:paraId="2CC0EAE8">
      <w:pPr>
        <w:jc w:val="center"/>
        <w:rPr>
          <w:rFonts w:cstheme="minorHAnsi"/>
          <w:b/>
          <w:bCs/>
        </w:rPr>
      </w:pPr>
      <w:r>
        <w:rPr>
          <w:rFonts w:hint="default" w:asciiTheme="minorAscii" w:hAnsiTheme="minorAscii" w:cstheme="minorHAnsi"/>
          <w:b/>
          <w:bCs/>
          <w:color w:val="auto"/>
          <w:lang w:eastAsia="zh-CN"/>
        </w:rPr>
        <w:t>Enregistrement d’entretien périodique</w:t>
      </w:r>
      <w:bookmarkEnd w:id="125"/>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1"/>
        <w:gridCol w:w="1982"/>
        <w:gridCol w:w="1982"/>
        <w:gridCol w:w="1982"/>
      </w:tblGrid>
      <w:tr w14:paraId="3AF4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1" w:type="dxa"/>
            <w:vAlign w:val="center"/>
          </w:tcPr>
          <w:p w14:paraId="00007F88">
            <w:pPr>
              <w:jc w:val="center"/>
              <w:rPr>
                <w:rFonts w:cstheme="minorHAnsi"/>
              </w:rPr>
            </w:pPr>
            <w:r>
              <w:rPr>
                <w:rFonts w:hint="eastAsia" w:cstheme="minorHAnsi"/>
              </w:rPr>
              <w:t>Entretien</w:t>
            </w:r>
          </w:p>
          <w:p w14:paraId="2E292F31">
            <w:pPr>
              <w:jc w:val="center"/>
              <w:rPr>
                <w:rFonts w:cstheme="minorHAnsi"/>
              </w:rPr>
            </w:pPr>
            <w:bookmarkStart w:id="126" w:name="OAITransDst_1772158102596qDO"/>
            <w:r>
              <w:rPr>
                <w:rFonts w:hint="eastAsia" w:cstheme="minorHAnsi"/>
              </w:rPr>
              <w:t>Intervalle</w:t>
            </w:r>
            <w:bookmarkEnd w:id="126"/>
          </w:p>
          <w:p w14:paraId="7D0439C6">
            <w:pPr>
              <w:jc w:val="center"/>
              <w:rPr>
                <w:rFonts w:cstheme="minorHAnsi"/>
              </w:rPr>
            </w:pPr>
            <w:bookmarkStart w:id="127" w:name="OAITransDst_1772158102591YXe"/>
            <w:r>
              <w:rPr>
                <w:rFonts w:hint="eastAsia" w:cstheme="minorHAnsi"/>
              </w:rPr>
              <w:t>Effectué</w:t>
            </w:r>
            <w:bookmarkEnd w:id="127"/>
          </w:p>
        </w:tc>
        <w:tc>
          <w:tcPr>
            <w:tcW w:w="1982" w:type="dxa"/>
            <w:vAlign w:val="center"/>
          </w:tcPr>
          <w:p w14:paraId="262959CA">
            <w:pPr>
              <w:jc w:val="center"/>
              <w:rPr>
                <w:rFonts w:cstheme="minorHAnsi"/>
              </w:rPr>
            </w:pPr>
            <w:r>
              <w:rPr>
                <w:rFonts w:hint="default" w:asciiTheme="minorAscii" w:hAnsiTheme="minorAscii" w:cstheme="minorHAnsi"/>
                <w:color w:val="auto"/>
                <w:lang w:eastAsia="zh-CN"/>
              </w:rPr>
              <w:t>Date d’entretien</w:t>
            </w:r>
          </w:p>
        </w:tc>
        <w:tc>
          <w:tcPr>
            <w:tcW w:w="1982" w:type="dxa"/>
            <w:vAlign w:val="center"/>
          </w:tcPr>
          <w:p w14:paraId="1B6673C6">
            <w:pPr>
              <w:jc w:val="center"/>
              <w:rPr>
                <w:rFonts w:cstheme="minorHAnsi"/>
              </w:rPr>
            </w:pPr>
            <w:bookmarkStart w:id="128" w:name="OAITransDst_17721581025851wa"/>
            <w:r>
              <w:rPr>
                <w:rFonts w:hint="eastAsia" w:cstheme="minorHAnsi"/>
              </w:rPr>
              <w:t>Concessionnaire ou technicien</w:t>
            </w:r>
            <w:bookmarkEnd w:id="128"/>
          </w:p>
        </w:tc>
        <w:tc>
          <w:tcPr>
            <w:tcW w:w="1982" w:type="dxa"/>
            <w:vAlign w:val="center"/>
          </w:tcPr>
          <w:p w14:paraId="44744128">
            <w:pPr>
              <w:jc w:val="center"/>
              <w:rPr>
                <w:rFonts w:cstheme="minorHAnsi"/>
              </w:rPr>
            </w:pPr>
            <w:bookmarkStart w:id="129" w:name="OAITransDst_1772158102582W8n"/>
            <w:r>
              <w:rPr>
                <w:rFonts w:hint="eastAsia" w:cstheme="minorHAnsi"/>
              </w:rPr>
              <w:t>Remarques</w:t>
            </w:r>
            <w:bookmarkEnd w:id="129"/>
          </w:p>
        </w:tc>
      </w:tr>
      <w:tr w14:paraId="3257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4D2B277F">
            <w:pPr>
              <w:jc w:val="left"/>
              <w:rPr>
                <w:rFonts w:cstheme="minorHAnsi"/>
              </w:rPr>
            </w:pPr>
          </w:p>
        </w:tc>
        <w:tc>
          <w:tcPr>
            <w:tcW w:w="1982" w:type="dxa"/>
          </w:tcPr>
          <w:p w14:paraId="0B971406">
            <w:pPr>
              <w:jc w:val="left"/>
              <w:rPr>
                <w:rFonts w:cstheme="minorHAnsi"/>
              </w:rPr>
            </w:pPr>
          </w:p>
        </w:tc>
        <w:tc>
          <w:tcPr>
            <w:tcW w:w="1982" w:type="dxa"/>
          </w:tcPr>
          <w:p w14:paraId="3DE7D856">
            <w:pPr>
              <w:jc w:val="left"/>
              <w:rPr>
                <w:rFonts w:cstheme="minorHAnsi"/>
              </w:rPr>
            </w:pPr>
          </w:p>
        </w:tc>
        <w:tc>
          <w:tcPr>
            <w:tcW w:w="1982" w:type="dxa"/>
          </w:tcPr>
          <w:p w14:paraId="026330E4">
            <w:pPr>
              <w:jc w:val="left"/>
              <w:rPr>
                <w:rFonts w:cstheme="minorHAnsi"/>
              </w:rPr>
            </w:pPr>
          </w:p>
        </w:tc>
      </w:tr>
      <w:tr w14:paraId="5A87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981" w:type="dxa"/>
          </w:tcPr>
          <w:p w14:paraId="582D917C">
            <w:pPr>
              <w:jc w:val="left"/>
              <w:rPr>
                <w:rFonts w:cstheme="minorHAnsi"/>
              </w:rPr>
            </w:pPr>
          </w:p>
        </w:tc>
        <w:tc>
          <w:tcPr>
            <w:tcW w:w="1982" w:type="dxa"/>
          </w:tcPr>
          <w:p w14:paraId="673338A8">
            <w:pPr>
              <w:jc w:val="left"/>
              <w:rPr>
                <w:rFonts w:cstheme="minorHAnsi"/>
              </w:rPr>
            </w:pPr>
          </w:p>
        </w:tc>
        <w:tc>
          <w:tcPr>
            <w:tcW w:w="1982" w:type="dxa"/>
          </w:tcPr>
          <w:p w14:paraId="3311737A">
            <w:pPr>
              <w:jc w:val="left"/>
              <w:rPr>
                <w:rFonts w:cstheme="minorHAnsi"/>
              </w:rPr>
            </w:pPr>
          </w:p>
        </w:tc>
        <w:tc>
          <w:tcPr>
            <w:tcW w:w="1982" w:type="dxa"/>
          </w:tcPr>
          <w:p w14:paraId="3F87DF1F">
            <w:pPr>
              <w:jc w:val="left"/>
              <w:rPr>
                <w:rFonts w:cstheme="minorHAnsi"/>
              </w:rPr>
            </w:pPr>
          </w:p>
        </w:tc>
      </w:tr>
      <w:tr w14:paraId="2EFA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186975B8">
            <w:pPr>
              <w:jc w:val="left"/>
              <w:rPr>
                <w:rFonts w:cstheme="minorHAnsi"/>
              </w:rPr>
            </w:pPr>
          </w:p>
        </w:tc>
        <w:tc>
          <w:tcPr>
            <w:tcW w:w="1982" w:type="dxa"/>
          </w:tcPr>
          <w:p w14:paraId="20D5D63C">
            <w:pPr>
              <w:jc w:val="left"/>
              <w:rPr>
                <w:rFonts w:cstheme="minorHAnsi"/>
              </w:rPr>
            </w:pPr>
          </w:p>
        </w:tc>
        <w:tc>
          <w:tcPr>
            <w:tcW w:w="1982" w:type="dxa"/>
          </w:tcPr>
          <w:p w14:paraId="46886CBA">
            <w:pPr>
              <w:jc w:val="left"/>
              <w:rPr>
                <w:rFonts w:cstheme="minorHAnsi"/>
              </w:rPr>
            </w:pPr>
          </w:p>
        </w:tc>
        <w:tc>
          <w:tcPr>
            <w:tcW w:w="1982" w:type="dxa"/>
          </w:tcPr>
          <w:p w14:paraId="7ABFE67F">
            <w:pPr>
              <w:jc w:val="left"/>
              <w:rPr>
                <w:rFonts w:cstheme="minorHAnsi"/>
              </w:rPr>
            </w:pPr>
          </w:p>
        </w:tc>
      </w:tr>
      <w:tr w14:paraId="2503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5C557126">
            <w:pPr>
              <w:jc w:val="left"/>
              <w:rPr>
                <w:rFonts w:cstheme="minorHAnsi"/>
              </w:rPr>
            </w:pPr>
          </w:p>
        </w:tc>
        <w:tc>
          <w:tcPr>
            <w:tcW w:w="1982" w:type="dxa"/>
          </w:tcPr>
          <w:p w14:paraId="54E2962C">
            <w:pPr>
              <w:jc w:val="left"/>
              <w:rPr>
                <w:rFonts w:cstheme="minorHAnsi"/>
              </w:rPr>
            </w:pPr>
          </w:p>
        </w:tc>
        <w:tc>
          <w:tcPr>
            <w:tcW w:w="1982" w:type="dxa"/>
          </w:tcPr>
          <w:p w14:paraId="13A7E7E2">
            <w:pPr>
              <w:jc w:val="left"/>
              <w:rPr>
                <w:rFonts w:cstheme="minorHAnsi"/>
              </w:rPr>
            </w:pPr>
          </w:p>
        </w:tc>
        <w:tc>
          <w:tcPr>
            <w:tcW w:w="1982" w:type="dxa"/>
          </w:tcPr>
          <w:p w14:paraId="2B779109">
            <w:pPr>
              <w:jc w:val="left"/>
              <w:rPr>
                <w:rFonts w:cstheme="minorHAnsi"/>
              </w:rPr>
            </w:pPr>
          </w:p>
        </w:tc>
      </w:tr>
      <w:tr w14:paraId="69B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1D218D3B">
            <w:pPr>
              <w:jc w:val="left"/>
              <w:rPr>
                <w:rFonts w:cstheme="minorHAnsi"/>
              </w:rPr>
            </w:pPr>
          </w:p>
        </w:tc>
        <w:tc>
          <w:tcPr>
            <w:tcW w:w="1982" w:type="dxa"/>
          </w:tcPr>
          <w:p w14:paraId="2B33D1D9">
            <w:pPr>
              <w:jc w:val="left"/>
              <w:rPr>
                <w:rFonts w:cstheme="minorHAnsi"/>
              </w:rPr>
            </w:pPr>
          </w:p>
        </w:tc>
        <w:tc>
          <w:tcPr>
            <w:tcW w:w="1982" w:type="dxa"/>
          </w:tcPr>
          <w:p w14:paraId="7E063B42">
            <w:pPr>
              <w:jc w:val="left"/>
              <w:rPr>
                <w:rFonts w:cstheme="minorHAnsi"/>
              </w:rPr>
            </w:pPr>
          </w:p>
        </w:tc>
        <w:tc>
          <w:tcPr>
            <w:tcW w:w="1982" w:type="dxa"/>
          </w:tcPr>
          <w:p w14:paraId="501C537A">
            <w:pPr>
              <w:jc w:val="left"/>
              <w:rPr>
                <w:rFonts w:cstheme="minorHAnsi"/>
              </w:rPr>
            </w:pPr>
          </w:p>
        </w:tc>
      </w:tr>
      <w:tr w14:paraId="15CB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53E9596C">
            <w:pPr>
              <w:jc w:val="left"/>
              <w:rPr>
                <w:rFonts w:cstheme="minorHAnsi"/>
              </w:rPr>
            </w:pPr>
          </w:p>
        </w:tc>
        <w:tc>
          <w:tcPr>
            <w:tcW w:w="1982" w:type="dxa"/>
          </w:tcPr>
          <w:p w14:paraId="3A187633">
            <w:pPr>
              <w:jc w:val="left"/>
              <w:rPr>
                <w:rFonts w:cstheme="minorHAnsi"/>
              </w:rPr>
            </w:pPr>
          </w:p>
        </w:tc>
        <w:tc>
          <w:tcPr>
            <w:tcW w:w="1982" w:type="dxa"/>
          </w:tcPr>
          <w:p w14:paraId="577B66EE">
            <w:pPr>
              <w:jc w:val="left"/>
              <w:rPr>
                <w:rFonts w:cstheme="minorHAnsi"/>
              </w:rPr>
            </w:pPr>
          </w:p>
        </w:tc>
        <w:tc>
          <w:tcPr>
            <w:tcW w:w="1982" w:type="dxa"/>
          </w:tcPr>
          <w:p w14:paraId="3428A196">
            <w:pPr>
              <w:jc w:val="left"/>
              <w:rPr>
                <w:rFonts w:cstheme="minorHAnsi"/>
              </w:rPr>
            </w:pPr>
          </w:p>
        </w:tc>
      </w:tr>
      <w:tr w14:paraId="2D320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4641A607">
            <w:pPr>
              <w:jc w:val="left"/>
              <w:rPr>
                <w:rFonts w:cstheme="minorHAnsi"/>
              </w:rPr>
            </w:pPr>
          </w:p>
        </w:tc>
        <w:tc>
          <w:tcPr>
            <w:tcW w:w="1982" w:type="dxa"/>
          </w:tcPr>
          <w:p w14:paraId="5F8B2877">
            <w:pPr>
              <w:jc w:val="left"/>
              <w:rPr>
                <w:rFonts w:cstheme="minorHAnsi"/>
              </w:rPr>
            </w:pPr>
          </w:p>
        </w:tc>
        <w:tc>
          <w:tcPr>
            <w:tcW w:w="1982" w:type="dxa"/>
          </w:tcPr>
          <w:p w14:paraId="789C59D5">
            <w:pPr>
              <w:jc w:val="left"/>
              <w:rPr>
                <w:rFonts w:cstheme="minorHAnsi"/>
              </w:rPr>
            </w:pPr>
          </w:p>
        </w:tc>
        <w:tc>
          <w:tcPr>
            <w:tcW w:w="1982" w:type="dxa"/>
          </w:tcPr>
          <w:p w14:paraId="212F4335">
            <w:pPr>
              <w:jc w:val="left"/>
              <w:rPr>
                <w:rFonts w:cstheme="minorHAnsi"/>
              </w:rPr>
            </w:pPr>
          </w:p>
        </w:tc>
      </w:tr>
      <w:tr w14:paraId="6A3E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726D7CC6">
            <w:pPr>
              <w:jc w:val="left"/>
              <w:rPr>
                <w:rFonts w:cstheme="minorHAnsi"/>
              </w:rPr>
            </w:pPr>
          </w:p>
        </w:tc>
        <w:tc>
          <w:tcPr>
            <w:tcW w:w="1982" w:type="dxa"/>
          </w:tcPr>
          <w:p w14:paraId="6D58B163">
            <w:pPr>
              <w:jc w:val="left"/>
              <w:rPr>
                <w:rFonts w:cstheme="minorHAnsi"/>
              </w:rPr>
            </w:pPr>
          </w:p>
        </w:tc>
        <w:tc>
          <w:tcPr>
            <w:tcW w:w="1982" w:type="dxa"/>
          </w:tcPr>
          <w:p w14:paraId="7E9A0DBC">
            <w:pPr>
              <w:jc w:val="left"/>
              <w:rPr>
                <w:rFonts w:cstheme="minorHAnsi"/>
              </w:rPr>
            </w:pPr>
          </w:p>
        </w:tc>
        <w:tc>
          <w:tcPr>
            <w:tcW w:w="1982" w:type="dxa"/>
          </w:tcPr>
          <w:p w14:paraId="770DDF5A">
            <w:pPr>
              <w:jc w:val="left"/>
              <w:rPr>
                <w:rFonts w:cstheme="minorHAnsi"/>
              </w:rPr>
            </w:pPr>
          </w:p>
        </w:tc>
      </w:tr>
      <w:tr w14:paraId="3487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7A223348">
            <w:pPr>
              <w:jc w:val="left"/>
              <w:rPr>
                <w:rFonts w:cstheme="minorHAnsi"/>
              </w:rPr>
            </w:pPr>
          </w:p>
        </w:tc>
        <w:tc>
          <w:tcPr>
            <w:tcW w:w="1982" w:type="dxa"/>
          </w:tcPr>
          <w:p w14:paraId="0D16503D">
            <w:pPr>
              <w:jc w:val="left"/>
              <w:rPr>
                <w:rFonts w:cstheme="minorHAnsi"/>
              </w:rPr>
            </w:pPr>
          </w:p>
        </w:tc>
        <w:tc>
          <w:tcPr>
            <w:tcW w:w="1982" w:type="dxa"/>
          </w:tcPr>
          <w:p w14:paraId="2C10EA09">
            <w:pPr>
              <w:jc w:val="left"/>
              <w:rPr>
                <w:rFonts w:cstheme="minorHAnsi"/>
              </w:rPr>
            </w:pPr>
          </w:p>
        </w:tc>
        <w:tc>
          <w:tcPr>
            <w:tcW w:w="1982" w:type="dxa"/>
          </w:tcPr>
          <w:p w14:paraId="1FEF25C0">
            <w:pPr>
              <w:jc w:val="left"/>
              <w:rPr>
                <w:rFonts w:cstheme="minorHAnsi"/>
              </w:rPr>
            </w:pPr>
          </w:p>
        </w:tc>
      </w:tr>
      <w:tr w14:paraId="7D44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605C2045">
            <w:pPr>
              <w:jc w:val="left"/>
              <w:rPr>
                <w:rFonts w:cstheme="minorHAnsi"/>
              </w:rPr>
            </w:pPr>
          </w:p>
        </w:tc>
        <w:tc>
          <w:tcPr>
            <w:tcW w:w="1982" w:type="dxa"/>
          </w:tcPr>
          <w:p w14:paraId="494EEB94">
            <w:pPr>
              <w:jc w:val="left"/>
              <w:rPr>
                <w:rFonts w:cstheme="minorHAnsi"/>
              </w:rPr>
            </w:pPr>
          </w:p>
        </w:tc>
        <w:tc>
          <w:tcPr>
            <w:tcW w:w="1982" w:type="dxa"/>
          </w:tcPr>
          <w:p w14:paraId="73B077E9">
            <w:pPr>
              <w:jc w:val="left"/>
              <w:rPr>
                <w:rFonts w:cstheme="minorHAnsi"/>
              </w:rPr>
            </w:pPr>
          </w:p>
        </w:tc>
        <w:tc>
          <w:tcPr>
            <w:tcW w:w="1982" w:type="dxa"/>
          </w:tcPr>
          <w:p w14:paraId="53F51C1B">
            <w:pPr>
              <w:jc w:val="left"/>
              <w:rPr>
                <w:rFonts w:cstheme="minorHAnsi"/>
              </w:rPr>
            </w:pPr>
          </w:p>
        </w:tc>
      </w:tr>
      <w:tr w14:paraId="6B1D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38689357">
            <w:pPr>
              <w:jc w:val="left"/>
              <w:rPr>
                <w:rFonts w:cstheme="minorHAnsi"/>
              </w:rPr>
            </w:pPr>
          </w:p>
        </w:tc>
        <w:tc>
          <w:tcPr>
            <w:tcW w:w="1982" w:type="dxa"/>
          </w:tcPr>
          <w:p w14:paraId="1EE9305F">
            <w:pPr>
              <w:jc w:val="left"/>
              <w:rPr>
                <w:rFonts w:cstheme="minorHAnsi"/>
              </w:rPr>
            </w:pPr>
          </w:p>
        </w:tc>
        <w:tc>
          <w:tcPr>
            <w:tcW w:w="1982" w:type="dxa"/>
          </w:tcPr>
          <w:p w14:paraId="72F17617">
            <w:pPr>
              <w:jc w:val="left"/>
              <w:rPr>
                <w:rFonts w:cstheme="minorHAnsi"/>
              </w:rPr>
            </w:pPr>
          </w:p>
        </w:tc>
        <w:tc>
          <w:tcPr>
            <w:tcW w:w="1982" w:type="dxa"/>
          </w:tcPr>
          <w:p w14:paraId="344C386F">
            <w:pPr>
              <w:jc w:val="left"/>
              <w:rPr>
                <w:rFonts w:cstheme="minorHAnsi"/>
              </w:rPr>
            </w:pPr>
          </w:p>
        </w:tc>
      </w:tr>
      <w:tr w14:paraId="7D99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6E5C0F3A">
            <w:pPr>
              <w:jc w:val="left"/>
              <w:rPr>
                <w:rFonts w:cstheme="minorHAnsi"/>
              </w:rPr>
            </w:pPr>
          </w:p>
        </w:tc>
        <w:tc>
          <w:tcPr>
            <w:tcW w:w="1982" w:type="dxa"/>
          </w:tcPr>
          <w:p w14:paraId="5CC10EFE">
            <w:pPr>
              <w:jc w:val="left"/>
              <w:rPr>
                <w:rFonts w:cstheme="minorHAnsi"/>
              </w:rPr>
            </w:pPr>
          </w:p>
        </w:tc>
        <w:tc>
          <w:tcPr>
            <w:tcW w:w="1982" w:type="dxa"/>
          </w:tcPr>
          <w:p w14:paraId="756907E7">
            <w:pPr>
              <w:jc w:val="left"/>
              <w:rPr>
                <w:rFonts w:cstheme="minorHAnsi"/>
              </w:rPr>
            </w:pPr>
          </w:p>
        </w:tc>
        <w:tc>
          <w:tcPr>
            <w:tcW w:w="1982" w:type="dxa"/>
          </w:tcPr>
          <w:p w14:paraId="59611CC2">
            <w:pPr>
              <w:jc w:val="left"/>
              <w:rPr>
                <w:rFonts w:cstheme="minorHAnsi"/>
              </w:rPr>
            </w:pPr>
          </w:p>
        </w:tc>
      </w:tr>
      <w:tr w14:paraId="1A1F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743E38FE">
            <w:pPr>
              <w:jc w:val="left"/>
              <w:rPr>
                <w:rFonts w:cstheme="minorHAnsi"/>
              </w:rPr>
            </w:pPr>
          </w:p>
        </w:tc>
        <w:tc>
          <w:tcPr>
            <w:tcW w:w="1982" w:type="dxa"/>
          </w:tcPr>
          <w:p w14:paraId="121D63AF">
            <w:pPr>
              <w:jc w:val="left"/>
              <w:rPr>
                <w:rFonts w:cstheme="minorHAnsi"/>
              </w:rPr>
            </w:pPr>
          </w:p>
        </w:tc>
        <w:tc>
          <w:tcPr>
            <w:tcW w:w="1982" w:type="dxa"/>
          </w:tcPr>
          <w:p w14:paraId="0C85EA59">
            <w:pPr>
              <w:jc w:val="left"/>
              <w:rPr>
                <w:rFonts w:cstheme="minorHAnsi"/>
              </w:rPr>
            </w:pPr>
          </w:p>
        </w:tc>
        <w:tc>
          <w:tcPr>
            <w:tcW w:w="1982" w:type="dxa"/>
          </w:tcPr>
          <w:p w14:paraId="087C0D89">
            <w:pPr>
              <w:jc w:val="left"/>
              <w:rPr>
                <w:rFonts w:cstheme="minorHAnsi"/>
              </w:rPr>
            </w:pPr>
          </w:p>
        </w:tc>
      </w:tr>
      <w:tr w14:paraId="6EF0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56B628E3">
            <w:pPr>
              <w:jc w:val="left"/>
              <w:rPr>
                <w:rFonts w:cstheme="minorHAnsi"/>
              </w:rPr>
            </w:pPr>
          </w:p>
        </w:tc>
        <w:tc>
          <w:tcPr>
            <w:tcW w:w="1982" w:type="dxa"/>
          </w:tcPr>
          <w:p w14:paraId="254B634F">
            <w:pPr>
              <w:jc w:val="left"/>
              <w:rPr>
                <w:rFonts w:cstheme="minorHAnsi"/>
              </w:rPr>
            </w:pPr>
          </w:p>
        </w:tc>
        <w:tc>
          <w:tcPr>
            <w:tcW w:w="1982" w:type="dxa"/>
          </w:tcPr>
          <w:p w14:paraId="582D952E">
            <w:pPr>
              <w:jc w:val="left"/>
              <w:rPr>
                <w:rFonts w:cstheme="minorHAnsi"/>
              </w:rPr>
            </w:pPr>
          </w:p>
        </w:tc>
        <w:tc>
          <w:tcPr>
            <w:tcW w:w="1982" w:type="dxa"/>
          </w:tcPr>
          <w:p w14:paraId="67C0EA7D">
            <w:pPr>
              <w:jc w:val="left"/>
              <w:rPr>
                <w:rFonts w:cstheme="minorHAnsi"/>
              </w:rPr>
            </w:pPr>
          </w:p>
        </w:tc>
      </w:tr>
      <w:tr w14:paraId="38AE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20AA8F9F">
            <w:pPr>
              <w:jc w:val="left"/>
              <w:rPr>
                <w:rFonts w:cstheme="minorHAnsi"/>
              </w:rPr>
            </w:pPr>
          </w:p>
        </w:tc>
        <w:tc>
          <w:tcPr>
            <w:tcW w:w="1982" w:type="dxa"/>
          </w:tcPr>
          <w:p w14:paraId="4A547F08">
            <w:pPr>
              <w:jc w:val="left"/>
              <w:rPr>
                <w:rFonts w:cstheme="minorHAnsi"/>
              </w:rPr>
            </w:pPr>
          </w:p>
        </w:tc>
        <w:tc>
          <w:tcPr>
            <w:tcW w:w="1982" w:type="dxa"/>
          </w:tcPr>
          <w:p w14:paraId="269A3F8F">
            <w:pPr>
              <w:jc w:val="left"/>
              <w:rPr>
                <w:rFonts w:cstheme="minorHAnsi"/>
              </w:rPr>
            </w:pPr>
          </w:p>
        </w:tc>
        <w:tc>
          <w:tcPr>
            <w:tcW w:w="1982" w:type="dxa"/>
          </w:tcPr>
          <w:p w14:paraId="068508C6">
            <w:pPr>
              <w:jc w:val="left"/>
              <w:rPr>
                <w:rFonts w:cstheme="minorHAnsi"/>
              </w:rPr>
            </w:pPr>
          </w:p>
        </w:tc>
      </w:tr>
      <w:tr w14:paraId="6DBD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12D07D1E">
            <w:pPr>
              <w:jc w:val="left"/>
              <w:rPr>
                <w:rFonts w:cstheme="minorHAnsi"/>
              </w:rPr>
            </w:pPr>
          </w:p>
        </w:tc>
        <w:tc>
          <w:tcPr>
            <w:tcW w:w="1982" w:type="dxa"/>
          </w:tcPr>
          <w:p w14:paraId="635CA57D">
            <w:pPr>
              <w:jc w:val="left"/>
              <w:rPr>
                <w:rFonts w:cstheme="minorHAnsi"/>
              </w:rPr>
            </w:pPr>
          </w:p>
        </w:tc>
        <w:tc>
          <w:tcPr>
            <w:tcW w:w="1982" w:type="dxa"/>
          </w:tcPr>
          <w:p w14:paraId="74459216">
            <w:pPr>
              <w:jc w:val="left"/>
              <w:rPr>
                <w:rFonts w:cstheme="minorHAnsi"/>
              </w:rPr>
            </w:pPr>
          </w:p>
        </w:tc>
        <w:tc>
          <w:tcPr>
            <w:tcW w:w="1982" w:type="dxa"/>
          </w:tcPr>
          <w:p w14:paraId="2C02427D">
            <w:pPr>
              <w:jc w:val="left"/>
              <w:rPr>
                <w:rFonts w:cstheme="minorHAnsi"/>
              </w:rPr>
            </w:pPr>
          </w:p>
        </w:tc>
      </w:tr>
      <w:tr w14:paraId="1257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1C445AE4">
            <w:pPr>
              <w:jc w:val="left"/>
              <w:rPr>
                <w:rFonts w:cstheme="minorHAnsi"/>
              </w:rPr>
            </w:pPr>
          </w:p>
        </w:tc>
        <w:tc>
          <w:tcPr>
            <w:tcW w:w="1982" w:type="dxa"/>
          </w:tcPr>
          <w:p w14:paraId="055F9567">
            <w:pPr>
              <w:jc w:val="left"/>
              <w:rPr>
                <w:rFonts w:cstheme="minorHAnsi"/>
              </w:rPr>
            </w:pPr>
          </w:p>
        </w:tc>
        <w:tc>
          <w:tcPr>
            <w:tcW w:w="1982" w:type="dxa"/>
          </w:tcPr>
          <w:p w14:paraId="3EF34937">
            <w:pPr>
              <w:jc w:val="left"/>
              <w:rPr>
                <w:rFonts w:cstheme="minorHAnsi"/>
              </w:rPr>
            </w:pPr>
          </w:p>
        </w:tc>
        <w:tc>
          <w:tcPr>
            <w:tcW w:w="1982" w:type="dxa"/>
          </w:tcPr>
          <w:p w14:paraId="164C90AF">
            <w:pPr>
              <w:jc w:val="left"/>
              <w:rPr>
                <w:rFonts w:cstheme="minorHAnsi"/>
              </w:rPr>
            </w:pPr>
          </w:p>
        </w:tc>
      </w:tr>
      <w:tr w14:paraId="06B1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39E1B578">
            <w:pPr>
              <w:jc w:val="left"/>
              <w:rPr>
                <w:rFonts w:cstheme="minorHAnsi"/>
              </w:rPr>
            </w:pPr>
          </w:p>
        </w:tc>
        <w:tc>
          <w:tcPr>
            <w:tcW w:w="1982" w:type="dxa"/>
          </w:tcPr>
          <w:p w14:paraId="22FB9ADB">
            <w:pPr>
              <w:jc w:val="left"/>
              <w:rPr>
                <w:rFonts w:cstheme="minorHAnsi"/>
              </w:rPr>
            </w:pPr>
          </w:p>
        </w:tc>
        <w:tc>
          <w:tcPr>
            <w:tcW w:w="1982" w:type="dxa"/>
          </w:tcPr>
          <w:p w14:paraId="29708A5E">
            <w:pPr>
              <w:jc w:val="left"/>
              <w:rPr>
                <w:rFonts w:cstheme="minorHAnsi"/>
              </w:rPr>
            </w:pPr>
          </w:p>
        </w:tc>
        <w:tc>
          <w:tcPr>
            <w:tcW w:w="1982" w:type="dxa"/>
          </w:tcPr>
          <w:p w14:paraId="5D790493">
            <w:pPr>
              <w:jc w:val="left"/>
              <w:rPr>
                <w:rFonts w:cstheme="minorHAnsi"/>
              </w:rPr>
            </w:pPr>
          </w:p>
        </w:tc>
      </w:tr>
      <w:tr w14:paraId="1031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5DB26B17">
            <w:pPr>
              <w:jc w:val="left"/>
              <w:rPr>
                <w:rFonts w:cstheme="minorHAnsi"/>
              </w:rPr>
            </w:pPr>
          </w:p>
        </w:tc>
        <w:tc>
          <w:tcPr>
            <w:tcW w:w="1982" w:type="dxa"/>
          </w:tcPr>
          <w:p w14:paraId="20C32940">
            <w:pPr>
              <w:jc w:val="left"/>
              <w:rPr>
                <w:rFonts w:cstheme="minorHAnsi"/>
              </w:rPr>
            </w:pPr>
          </w:p>
        </w:tc>
        <w:tc>
          <w:tcPr>
            <w:tcW w:w="1982" w:type="dxa"/>
          </w:tcPr>
          <w:p w14:paraId="7A123232">
            <w:pPr>
              <w:jc w:val="left"/>
              <w:rPr>
                <w:rFonts w:cstheme="minorHAnsi"/>
              </w:rPr>
            </w:pPr>
          </w:p>
        </w:tc>
        <w:tc>
          <w:tcPr>
            <w:tcW w:w="1982" w:type="dxa"/>
          </w:tcPr>
          <w:p w14:paraId="271C9FFA">
            <w:pPr>
              <w:jc w:val="left"/>
              <w:rPr>
                <w:rFonts w:cstheme="minorHAnsi"/>
              </w:rPr>
            </w:pPr>
          </w:p>
        </w:tc>
      </w:tr>
      <w:tr w14:paraId="1694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68F8B0CB">
            <w:pPr>
              <w:jc w:val="left"/>
              <w:rPr>
                <w:rFonts w:cstheme="minorHAnsi"/>
              </w:rPr>
            </w:pPr>
          </w:p>
        </w:tc>
        <w:tc>
          <w:tcPr>
            <w:tcW w:w="1982" w:type="dxa"/>
          </w:tcPr>
          <w:p w14:paraId="27A3489E">
            <w:pPr>
              <w:jc w:val="left"/>
              <w:rPr>
                <w:rFonts w:cstheme="minorHAnsi"/>
              </w:rPr>
            </w:pPr>
          </w:p>
        </w:tc>
        <w:tc>
          <w:tcPr>
            <w:tcW w:w="1982" w:type="dxa"/>
          </w:tcPr>
          <w:p w14:paraId="3E25AC51">
            <w:pPr>
              <w:jc w:val="left"/>
              <w:rPr>
                <w:rFonts w:cstheme="minorHAnsi"/>
              </w:rPr>
            </w:pPr>
          </w:p>
        </w:tc>
        <w:tc>
          <w:tcPr>
            <w:tcW w:w="1982" w:type="dxa"/>
          </w:tcPr>
          <w:p w14:paraId="46506DE0">
            <w:pPr>
              <w:jc w:val="left"/>
              <w:rPr>
                <w:rFonts w:cstheme="minorHAnsi"/>
              </w:rPr>
            </w:pPr>
          </w:p>
        </w:tc>
      </w:tr>
      <w:tr w14:paraId="0838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1" w:type="dxa"/>
          </w:tcPr>
          <w:p w14:paraId="487817E2">
            <w:pPr>
              <w:jc w:val="left"/>
              <w:rPr>
                <w:rFonts w:cstheme="minorHAnsi"/>
              </w:rPr>
            </w:pPr>
          </w:p>
        </w:tc>
        <w:tc>
          <w:tcPr>
            <w:tcW w:w="1982" w:type="dxa"/>
          </w:tcPr>
          <w:p w14:paraId="42391B1C">
            <w:pPr>
              <w:jc w:val="left"/>
              <w:rPr>
                <w:rFonts w:cstheme="minorHAnsi"/>
              </w:rPr>
            </w:pPr>
          </w:p>
        </w:tc>
        <w:tc>
          <w:tcPr>
            <w:tcW w:w="1982" w:type="dxa"/>
          </w:tcPr>
          <w:p w14:paraId="23D1CB21">
            <w:pPr>
              <w:jc w:val="left"/>
              <w:rPr>
                <w:rFonts w:cstheme="minorHAnsi"/>
              </w:rPr>
            </w:pPr>
          </w:p>
        </w:tc>
        <w:tc>
          <w:tcPr>
            <w:tcW w:w="1982" w:type="dxa"/>
          </w:tcPr>
          <w:p w14:paraId="426A6F2E">
            <w:pPr>
              <w:jc w:val="left"/>
              <w:rPr>
                <w:rFonts w:cstheme="minorHAnsi"/>
              </w:rPr>
            </w:pPr>
          </w:p>
        </w:tc>
      </w:tr>
    </w:tbl>
    <w:p w14:paraId="68A76FAC">
      <w:pPr>
        <w:jc w:val="center"/>
        <w:rPr>
          <w:rFonts w:cstheme="minorHAnsi"/>
          <w:b/>
          <w:bCs/>
          <w:sz w:val="32"/>
          <w:szCs w:val="36"/>
        </w:rPr>
      </w:pPr>
      <w:bookmarkStart w:id="130" w:name="OAITransDst_1772158105564w9h"/>
    </w:p>
    <w:p w14:paraId="7A73F6EB">
      <w:pPr>
        <w:jc w:val="center"/>
        <w:rPr>
          <w:rFonts w:hint="default" w:asciiTheme="minorAscii" w:hAnsiTheme="minorAscii" w:eastAsiaTheme="majorEastAsia" w:cstheme="majorEastAsia"/>
          <w:sz w:val="32"/>
          <w:szCs w:val="32"/>
        </w:rPr>
      </w:pPr>
      <w:r>
        <w:rPr>
          <w:rFonts w:hint="default" w:asciiTheme="minorAscii" w:hAnsiTheme="minorAscii" w:eastAsiaTheme="majorEastAsia" w:cstheme="majorEastAsia"/>
          <w:b/>
          <w:bCs/>
          <w:sz w:val="32"/>
          <w:szCs w:val="32"/>
        </w:rPr>
        <w:t>Huile moteur</w:t>
      </w:r>
      <w:bookmarkEnd w:id="130"/>
      <w:bookmarkStart w:id="131" w:name="OAITransDst_1772158105562LmH"/>
    </w:p>
    <w:bookmarkEnd w:id="131"/>
    <w:p w14:paraId="2AF9A6F7">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HAnsi"/>
          <w:color w:val="auto"/>
          <w:lang w:eastAsia="zh-CN"/>
        </w:rPr>
      </w:pPr>
      <w:r>
        <w:rPr>
          <w:rFonts w:hint="default" w:asciiTheme="minorAscii" w:hAnsiTheme="minorAscii" w:cstheme="minorHAnsi"/>
          <w:color w:val="auto"/>
          <w:lang w:eastAsia="zh-CN"/>
        </w:rPr>
        <w:t>Vous devez vérifier le niveau d’huile moteur avant chaque sortie. En outre, vous devez absolument changer l’huile aux dates indiquées dans le plan d’entretien.</w:t>
      </w: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64B5E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1F8608CD">
            <w:pPr>
              <w:spacing w:line="400" w:lineRule="exact"/>
              <w:jc w:val="center"/>
              <w:rPr>
                <w:rFonts w:hint="eastAsia" w:eastAsiaTheme="minorEastAsia" w:cstheme="minorHAnsi"/>
                <w:b/>
                <w:bCs/>
                <w:sz w:val="40"/>
                <w:szCs w:val="40"/>
                <w:lang w:eastAsia="zh-CN"/>
              </w:rPr>
            </w:pPr>
            <w:r>
              <w:rPr>
                <w:rFonts w:cstheme="minorHAnsi"/>
                <w:b/>
                <w:bCs/>
                <w:sz w:val="40"/>
                <w:szCs w:val="40"/>
              </w:rPr>
              <w:t>NOT</w:t>
            </w:r>
            <w:r>
              <w:rPr>
                <w:rFonts w:hint="eastAsia" w:cstheme="minorHAnsi"/>
                <w:b/>
                <w:bCs/>
                <w:sz w:val="40"/>
                <w:szCs w:val="40"/>
              </w:rPr>
              <w:t>IC</w:t>
            </w:r>
            <w:r>
              <w:rPr>
                <w:rFonts w:cstheme="minorHAnsi"/>
                <w:b/>
                <w:bCs/>
                <w:sz w:val="40"/>
                <w:szCs w:val="40"/>
              </w:rPr>
              <w:t>E</w:t>
            </w:r>
          </w:p>
        </w:tc>
        <w:tc>
          <w:tcPr>
            <w:tcW w:w="3565" w:type="pct"/>
          </w:tcPr>
          <w:p w14:paraId="7A87B707">
            <w:pPr>
              <w:jc w:val="left"/>
              <w:rPr>
                <w:rFonts w:cstheme="minorHAnsi"/>
              </w:rPr>
            </w:pPr>
          </w:p>
        </w:tc>
      </w:tr>
    </w:tbl>
    <w:p w14:paraId="7AF2DAB0">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HAnsi"/>
          <w:color w:val="auto"/>
          <w:lang w:eastAsia="zh-CN"/>
        </w:rPr>
      </w:pPr>
      <w:r>
        <w:rPr>
          <w:rFonts w:hint="default" w:asciiTheme="minorAscii" w:hAnsiTheme="minorAscii" w:cstheme="minorHAnsi"/>
          <w:color w:val="auto"/>
          <w:lang w:eastAsia="zh-CN"/>
        </w:rPr>
        <w:t>Le moteur du véhicule neuf est pré-rempli d’une huile spéciale pour le stockage et le transport : vous devez absolument remplacer cette huile avant le premier démarrage du moteur. Pour le type d’huile recommandé, reportez-vous à la fiche technique.</w:t>
      </w:r>
    </w:p>
    <w:p w14:paraId="1FCDBC90">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default" w:asciiTheme="minorAscii" w:hAnsiTheme="minorAscii" w:eastAsiaTheme="minorEastAsia" w:cstheme="minorHAnsi"/>
          <w:b/>
          <w:bCs/>
          <w:color w:val="auto"/>
          <w:lang w:eastAsia="zh-CN"/>
        </w:rPr>
      </w:pPr>
      <w:r>
        <w:rPr>
          <w:rFonts w:hint="default" w:asciiTheme="minorAscii" w:hAnsiTheme="minorAscii" w:cstheme="minorHAnsi"/>
          <w:b/>
          <w:bCs/>
          <w:color w:val="auto"/>
          <w:lang w:eastAsia="zh-CN"/>
        </w:rPr>
        <w:t>Vérification du niveau d’huile moteur</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63"/>
        <w:gridCol w:w="3964"/>
      </w:tblGrid>
      <w:tr w14:paraId="7C2D6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63" w:type="dxa"/>
          </w:tcPr>
          <w:p w14:paraId="391304C2">
            <w:pPr>
              <w:pStyle w:val="16"/>
              <w:numPr>
                <w:ilvl w:val="0"/>
                <w:numId w:val="0"/>
              </w:numPr>
              <w:spacing w:line="240" w:lineRule="exact"/>
              <w:ind w:leftChars="0"/>
              <w:jc w:val="left"/>
              <w:rPr>
                <w:rFonts w:hint="default" w:asciiTheme="minorAscii" w:hAnsiTheme="minorAscii" w:cstheme="minorEastAsia"/>
                <w:color w:val="auto"/>
                <w:sz w:val="21"/>
                <w:szCs w:val="21"/>
              </w:rPr>
            </w:pPr>
            <w:r>
              <w:rPr>
                <w:rFonts w:hint="default" w:asciiTheme="minorAscii" w:hAnsiTheme="minorAscii" w:cstheme="minorEastAsia"/>
                <w:color w:val="auto"/>
                <w:sz w:val="21"/>
                <w:szCs w:val="21"/>
                <w:lang w:eastAsia="zh-CN"/>
              </w:rPr>
              <w:t>1. Placez le VTT sur une surface horizontale.</w:t>
            </w:r>
          </w:p>
          <w:p w14:paraId="7E4ACDAD">
            <w:pPr>
              <w:pStyle w:val="16"/>
              <w:numPr>
                <w:ilvl w:val="0"/>
                <w:numId w:val="0"/>
              </w:numPr>
              <w:spacing w:line="240" w:lineRule="exact"/>
              <w:ind w:leftChars="0"/>
              <w:jc w:val="left"/>
              <w:rPr>
                <w:rFonts w:hint="default" w:asciiTheme="minorAscii" w:hAnsiTheme="minorAscii" w:cstheme="minorEastAsia"/>
                <w:color w:val="auto"/>
                <w:sz w:val="21"/>
                <w:szCs w:val="21"/>
              </w:rPr>
            </w:pPr>
            <w:r>
              <w:rPr>
                <w:rFonts w:hint="default" w:asciiTheme="minorAscii" w:hAnsiTheme="minorAscii" w:cstheme="minorEastAsia"/>
                <w:color w:val="auto"/>
                <w:sz w:val="21"/>
                <w:szCs w:val="21"/>
                <w:lang w:eastAsia="zh-CN"/>
              </w:rPr>
              <w:t>2. Vérifiez le niveau d’huile moteur lorsque le moteur est froid.</w:t>
            </w:r>
          </w:p>
          <w:p w14:paraId="215C18DA">
            <w:pPr>
              <w:pStyle w:val="16"/>
              <w:numPr>
                <w:ilvl w:val="0"/>
                <w:numId w:val="0"/>
              </w:numPr>
              <w:spacing w:line="240" w:lineRule="exact"/>
              <w:ind w:leftChars="0"/>
              <w:jc w:val="left"/>
              <w:rPr>
                <w:rFonts w:hint="default" w:asciiTheme="minorAscii" w:hAnsiTheme="minorAscii" w:cstheme="minorEastAsia"/>
                <w:color w:val="auto"/>
                <w:sz w:val="21"/>
                <w:szCs w:val="21"/>
              </w:rPr>
            </w:pPr>
            <w:r>
              <w:rPr>
                <w:rFonts w:hint="default" w:asciiTheme="minorAscii" w:hAnsiTheme="minorAscii" w:cstheme="minorEastAsia"/>
                <w:color w:val="auto"/>
                <w:sz w:val="21"/>
                <w:szCs w:val="21"/>
                <w:lang w:eastAsia="zh-CN"/>
              </w:rPr>
              <w:t>3. Dévisser le bouchon de remplissage d’huile moteur (jauge d’huile), et essuyez la jauge avec un chiffon propre.</w:t>
            </w:r>
          </w:p>
          <w:p w14:paraId="7EF50A66">
            <w:pPr>
              <w:pStyle w:val="16"/>
              <w:numPr>
                <w:ilvl w:val="0"/>
                <w:numId w:val="0"/>
              </w:numPr>
              <w:spacing w:line="240" w:lineRule="exact"/>
              <w:ind w:leftChars="0"/>
              <w:jc w:val="left"/>
              <w:rPr>
                <w:rFonts w:hint="default" w:asciiTheme="minorAscii" w:hAnsiTheme="minorAscii" w:cstheme="minorEastAsia"/>
                <w:color w:val="auto"/>
                <w:sz w:val="21"/>
                <w:szCs w:val="21"/>
              </w:rPr>
            </w:pPr>
            <w:r>
              <w:rPr>
                <w:rFonts w:hint="default" w:asciiTheme="minorAscii" w:hAnsiTheme="minorAscii" w:cstheme="minorEastAsia"/>
                <w:color w:val="auto"/>
                <w:sz w:val="21"/>
                <w:szCs w:val="21"/>
                <w:lang w:eastAsia="zh-CN"/>
              </w:rPr>
              <w:t>4. Revissez lentement la jauge dans l’orifice de remplissage, puis retirez-la à nouveau pour vérifier le niveau d’huile.</w:t>
            </w:r>
          </w:p>
        </w:tc>
        <w:tc>
          <w:tcPr>
            <w:tcW w:w="3964" w:type="dxa"/>
            <w:vAlign w:val="center"/>
          </w:tcPr>
          <w:p w14:paraId="75DA8E0C">
            <w:pPr>
              <w:jc w:val="center"/>
              <w:rPr>
                <w:rFonts w:hint="default" w:asciiTheme="minorAscii" w:hAnsiTheme="minorAscii" w:cstheme="minorEastAsia"/>
                <w:color w:val="auto"/>
                <w:sz w:val="21"/>
                <w:szCs w:val="21"/>
              </w:rPr>
            </w:pPr>
            <w:r>
              <w:rPr>
                <w:rFonts w:hint="default" w:asciiTheme="minorAscii" w:hAnsiTheme="minorAscii" w:cstheme="minorEastAsia"/>
                <w:color w:val="auto"/>
                <w:sz w:val="21"/>
                <w:szCs w:val="21"/>
              </w:rPr>
              <w:drawing>
                <wp:inline distT="0" distB="0" distL="0" distR="0">
                  <wp:extent cx="2362200" cy="1104265"/>
                  <wp:effectExtent l="0" t="0" r="0" b="635"/>
                  <wp:docPr id="2352175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17518" name="图片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2374951" cy="1110323"/>
                          </a:xfrm>
                          <a:prstGeom prst="rect">
                            <a:avLst/>
                          </a:prstGeom>
                          <a:noFill/>
                          <a:ln>
                            <a:noFill/>
                          </a:ln>
                        </pic:spPr>
                      </pic:pic>
                    </a:graphicData>
                  </a:graphic>
                </wp:inline>
              </w:drawing>
            </w:r>
          </w:p>
        </w:tc>
      </w:tr>
    </w:tbl>
    <w:p w14:paraId="65817BEC">
      <w:pPr>
        <w:pStyle w:val="16"/>
        <w:numPr>
          <w:ilvl w:val="0"/>
          <w:numId w:val="0"/>
        </w:numPr>
        <w:spacing w:line="240" w:lineRule="exact"/>
        <w:ind w:leftChars="0"/>
        <w:jc w:val="left"/>
        <w:rPr>
          <w:rFonts w:hint="default" w:asciiTheme="minorAscii" w:hAnsiTheme="minorAscii" w:cstheme="minorEastAsia"/>
          <w:color w:val="auto"/>
          <w:sz w:val="21"/>
          <w:szCs w:val="21"/>
        </w:rPr>
      </w:pPr>
      <w:r>
        <w:rPr>
          <w:rFonts w:hint="default" w:asciiTheme="minorAscii" w:hAnsiTheme="minorAscii" w:cstheme="minorEastAsia"/>
          <w:color w:val="auto"/>
          <w:sz w:val="21"/>
          <w:szCs w:val="21"/>
          <w:lang w:eastAsia="zh-CN"/>
        </w:rPr>
        <w:t>5. Si le niveau d’huile est au niveau du repère minimal ou en dessous, ajoutez suffisamment d’huile du type recommandé pour ramener le niveau à la valeur correcte.</w:t>
      </w:r>
    </w:p>
    <w:p w14:paraId="3D3C3340">
      <w:pPr>
        <w:spacing w:line="240" w:lineRule="exact"/>
        <w:jc w:val="left"/>
        <w:rPr>
          <w:rFonts w:cstheme="minorHAnsi"/>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7BD6A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27E0F5AC">
            <w:pPr>
              <w:spacing w:line="400" w:lineRule="exact"/>
              <w:jc w:val="center"/>
              <w:rPr>
                <w:rFonts w:hint="eastAsia" w:eastAsiaTheme="minorEastAsia" w:cstheme="minorHAnsi"/>
                <w:b/>
                <w:bCs/>
                <w:sz w:val="40"/>
                <w:szCs w:val="40"/>
                <w:lang w:eastAsia="zh-CN"/>
              </w:rPr>
            </w:pPr>
            <w:r>
              <w:rPr>
                <w:rFonts w:cstheme="minorHAnsi"/>
                <w:b/>
                <w:bCs/>
                <w:sz w:val="40"/>
                <w:szCs w:val="40"/>
              </w:rPr>
              <w:t>NOT</w:t>
            </w:r>
            <w:r>
              <w:rPr>
                <w:rFonts w:hint="eastAsia" w:cstheme="minorHAnsi"/>
                <w:b/>
                <w:bCs/>
                <w:sz w:val="40"/>
                <w:szCs w:val="40"/>
              </w:rPr>
              <w:t>IC</w:t>
            </w:r>
            <w:r>
              <w:rPr>
                <w:rFonts w:cstheme="minorHAnsi"/>
                <w:b/>
                <w:bCs/>
                <w:sz w:val="40"/>
                <w:szCs w:val="40"/>
              </w:rPr>
              <w:t>E</w:t>
            </w:r>
          </w:p>
        </w:tc>
        <w:tc>
          <w:tcPr>
            <w:tcW w:w="3565" w:type="pct"/>
          </w:tcPr>
          <w:p w14:paraId="2BC2C1A3">
            <w:pPr>
              <w:jc w:val="left"/>
              <w:rPr>
                <w:rFonts w:cstheme="minorHAnsi"/>
              </w:rPr>
            </w:pPr>
          </w:p>
        </w:tc>
      </w:tr>
    </w:tbl>
    <w:p w14:paraId="5B790E40">
      <w:pPr>
        <w:pStyle w:val="16"/>
        <w:spacing w:line="240" w:lineRule="exact"/>
        <w:ind w:firstLine="0" w:firstLineChars="0"/>
        <w:jc w:val="left"/>
        <w:rPr>
          <w:rFonts w:hint="default" w:asciiTheme="minorAscii" w:hAnsiTheme="minorAscii" w:cstheme="minorEastAsia"/>
          <w:color w:val="auto"/>
        </w:rPr>
      </w:pPr>
      <w:r>
        <w:rPr>
          <w:rFonts w:hint="default" w:asciiTheme="minorAscii" w:hAnsiTheme="minorAscii" w:cstheme="minorEastAsia"/>
          <w:color w:val="auto"/>
          <w:lang w:eastAsia="zh-CN"/>
        </w:rPr>
        <w:t>Assurez-vous que le niveau d’huile moteur est correct, sinon vous risquez d’endommager le moteur.</w:t>
      </w:r>
    </w:p>
    <w:p w14:paraId="2E58F875">
      <w:pPr>
        <w:pStyle w:val="16"/>
        <w:numPr>
          <w:ilvl w:val="0"/>
          <w:numId w:val="0"/>
        </w:numPr>
        <w:spacing w:line="240" w:lineRule="exact"/>
        <w:ind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6. Vérifiez l’état du joint torique ; si nécessaire, remplacez-le sur la jauge.</w:t>
      </w:r>
    </w:p>
    <w:p w14:paraId="6A9B5010">
      <w:pPr>
        <w:pStyle w:val="16"/>
        <w:numPr>
          <w:ilvl w:val="0"/>
          <w:numId w:val="0"/>
        </w:numPr>
        <w:spacing w:line="240" w:lineRule="exact"/>
        <w:ind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7. Insérez la jauge dans l’orifice de remplissage d’huile et serrez-la.</w:t>
      </w:r>
    </w:p>
    <w:p w14:paraId="7367327F">
      <w:pPr>
        <w:spacing w:line="240" w:lineRule="exact"/>
        <w:jc w:val="left"/>
        <w:rPr>
          <w:rFonts w:cstheme="minorHAnsi"/>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39E27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4397B78B">
            <w:pPr>
              <w:spacing w:line="400" w:lineRule="exact"/>
              <w:jc w:val="center"/>
              <w:rPr>
                <w:rFonts w:hint="eastAsia" w:eastAsiaTheme="minorEastAsia" w:cstheme="minorHAnsi"/>
                <w:b/>
                <w:bCs/>
                <w:sz w:val="40"/>
                <w:szCs w:val="40"/>
                <w:lang w:eastAsia="zh-CN"/>
              </w:rPr>
            </w:pPr>
            <w:r>
              <w:rPr>
                <w:rFonts w:cstheme="minorHAnsi"/>
                <w:b/>
                <w:bCs/>
                <w:sz w:val="40"/>
                <w:szCs w:val="40"/>
              </w:rPr>
              <w:t>NOT</w:t>
            </w:r>
            <w:r>
              <w:rPr>
                <w:rFonts w:hint="eastAsia" w:cstheme="minorHAnsi"/>
                <w:b/>
                <w:bCs/>
                <w:sz w:val="40"/>
                <w:szCs w:val="40"/>
              </w:rPr>
              <w:t>IC</w:t>
            </w:r>
            <w:r>
              <w:rPr>
                <w:rFonts w:cstheme="minorHAnsi"/>
                <w:b/>
                <w:bCs/>
                <w:sz w:val="40"/>
                <w:szCs w:val="40"/>
              </w:rPr>
              <w:t>E</w:t>
            </w:r>
          </w:p>
        </w:tc>
        <w:tc>
          <w:tcPr>
            <w:tcW w:w="3565" w:type="pct"/>
          </w:tcPr>
          <w:p w14:paraId="7195E7BC">
            <w:pPr>
              <w:jc w:val="left"/>
              <w:rPr>
                <w:rFonts w:cstheme="minorHAnsi"/>
              </w:rPr>
            </w:pPr>
          </w:p>
        </w:tc>
      </w:tr>
    </w:tbl>
    <w:p w14:paraId="06DEAB36">
      <w:pPr>
        <w:spacing w:line="240" w:lineRule="exact"/>
        <w:jc w:val="left"/>
        <w:rPr>
          <w:rFonts w:hint="default" w:asciiTheme="minorAscii" w:hAnsiTheme="minorAscii" w:eastAsiaTheme="minorEastAsia" w:cstheme="minorHAnsi"/>
          <w:color w:val="auto"/>
          <w:lang w:eastAsia="zh-CN"/>
        </w:rPr>
      </w:pPr>
      <w:r>
        <w:rPr>
          <w:rFonts w:hint="default" w:asciiTheme="minorAscii" w:hAnsiTheme="minorAscii" w:cstheme="minorHAnsi"/>
          <w:color w:val="auto"/>
          <w:lang w:eastAsia="zh-CN"/>
        </w:rPr>
        <w:t>Si vous avez démarré le moteur avant de vérifier le niveau d’huile, vous devez absolument laisser le moteur chauffer suffisamment, puis attendre au moins dix minutes que l’huile se dépose pour obtenir une lecture exacte.</w:t>
      </w:r>
    </w:p>
    <w:p w14:paraId="3BD4A38F">
      <w:pPr>
        <w:spacing w:line="240" w:lineRule="exact"/>
        <w:jc w:val="left"/>
        <w:rPr>
          <w:rFonts w:cstheme="minorHAnsi"/>
          <w:color w:val="0000FF"/>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53FA0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tcPr>
          <w:p w14:paraId="5F9BF5E7">
            <w:pPr>
              <w:spacing w:line="400" w:lineRule="exact"/>
              <w:jc w:val="center"/>
              <w:rPr>
                <w:rFonts w:hint="eastAsia" w:eastAsiaTheme="minorEastAsia" w:cstheme="minorHAnsi"/>
                <w:b/>
                <w:bCs/>
                <w:sz w:val="40"/>
                <w:szCs w:val="40"/>
                <w:lang w:eastAsia="zh-CN"/>
              </w:rPr>
            </w:pPr>
            <w:r>
              <w:rPr>
                <w:rFonts w:cstheme="minorHAnsi"/>
                <w:b/>
                <w:bCs/>
                <w:sz w:val="40"/>
                <w:szCs w:val="40"/>
              </w:rPr>
              <w:t>TIP</w:t>
            </w:r>
          </w:p>
        </w:tc>
        <w:tc>
          <w:tcPr>
            <w:tcW w:w="3565" w:type="pct"/>
          </w:tcPr>
          <w:p w14:paraId="73001BE5">
            <w:pPr>
              <w:jc w:val="left"/>
              <w:rPr>
                <w:rFonts w:cstheme="minorHAnsi"/>
              </w:rPr>
            </w:pPr>
          </w:p>
        </w:tc>
      </w:tr>
    </w:tbl>
    <w:p w14:paraId="4044827A">
      <w:pPr>
        <w:spacing w:line="240" w:lineRule="exact"/>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La jauge d’huile moteur se trouve derrière le repose-pied droit du VTT.</w:t>
      </w:r>
    </w:p>
    <w:p w14:paraId="0F11733B">
      <w:pPr>
        <w:spacing w:line="240" w:lineRule="exact"/>
        <w:jc w:val="left"/>
        <w:rPr>
          <w:rFonts w:cstheme="minorHAnsi"/>
          <w:color w:val="0000FF"/>
        </w:rPr>
      </w:pP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15EB3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71ED6472">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2011512905"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77AF417">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HAP4qUsDAABr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777AF417">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4375BDE6">
            <w:pPr>
              <w:spacing w:line="240" w:lineRule="exact"/>
              <w:jc w:val="left"/>
              <w:rPr>
                <w:rFonts w:cstheme="minorHAnsi"/>
              </w:rPr>
            </w:pPr>
          </w:p>
        </w:tc>
      </w:tr>
    </w:tbl>
    <w:p w14:paraId="3F9665DF">
      <w:pPr>
        <w:spacing w:line="240" w:lineRule="exact"/>
        <w:jc w:val="left"/>
        <w:rPr>
          <w:rFonts w:hint="default" w:asciiTheme="minorAscii" w:hAnsiTheme="minorAscii" w:eastAsiaTheme="minorEastAsia" w:cstheme="minorHAnsi"/>
          <w:color w:val="auto"/>
          <w:lang w:eastAsia="zh-CN"/>
        </w:rPr>
      </w:pPr>
      <w:r>
        <w:rPr>
          <w:rFonts w:hint="default" w:asciiTheme="minorAscii" w:hAnsiTheme="minorAscii" w:cstheme="minorHAnsi"/>
          <w:color w:val="auto"/>
          <w:lang w:eastAsia="zh-CN"/>
        </w:rPr>
        <w:t>Vous ne devez ajouter de l’huile que par l’orifice de la jauge. Ne versez jamais d’huile nulle part ailleurs que par cet orifice.</w:t>
      </w:r>
    </w:p>
    <w:p w14:paraId="5D587408">
      <w:pPr>
        <w:rPr>
          <w:rFonts w:cstheme="minorHAnsi"/>
        </w:rPr>
      </w:pPr>
    </w:p>
    <w:p w14:paraId="3F6BFD0C">
      <w:pPr>
        <w:pStyle w:val="16"/>
        <w:spacing w:line="240" w:lineRule="exact"/>
        <w:ind w:firstLine="0" w:firstLineChars="0"/>
        <w:jc w:val="left"/>
        <w:rPr>
          <w:rFonts w:cstheme="minorHAnsi"/>
        </w:rPr>
      </w:pPr>
    </w:p>
    <w:p w14:paraId="2CD78DED">
      <w:pPr>
        <w:pStyle w:val="16"/>
        <w:spacing w:line="240" w:lineRule="exact"/>
        <w:ind w:firstLine="0" w:firstLineChars="0"/>
        <w:jc w:val="left"/>
        <w:rPr>
          <w:rFonts w:cstheme="minorHAnsi"/>
        </w:rPr>
      </w:pPr>
    </w:p>
    <w:p w14:paraId="332C9AC7">
      <w:pPr>
        <w:pStyle w:val="16"/>
        <w:spacing w:line="240" w:lineRule="exact"/>
        <w:ind w:firstLine="0" w:firstLineChars="0"/>
        <w:jc w:val="left"/>
        <w:rPr>
          <w:rFonts w:cstheme="minorHAnsi"/>
        </w:rPr>
      </w:pPr>
    </w:p>
    <w:p w14:paraId="513A8C26">
      <w:pPr>
        <w:pStyle w:val="16"/>
        <w:spacing w:line="320" w:lineRule="exact"/>
        <w:ind w:firstLine="0" w:firstLineChars="0"/>
        <w:jc w:val="center"/>
        <w:rPr>
          <w:rFonts w:hint="default" w:asciiTheme="minorAscii" w:hAnsiTheme="minorAscii" w:eastAsiaTheme="majorEastAsia" w:cstheme="majorEastAsia"/>
          <w:sz w:val="32"/>
          <w:szCs w:val="32"/>
        </w:rPr>
      </w:pPr>
      <w:r>
        <w:rPr>
          <w:rFonts w:hint="default" w:asciiTheme="minorAscii" w:hAnsiTheme="minorAscii" w:eastAsiaTheme="majorEastAsia" w:cstheme="majorEastAsia"/>
          <w:b/>
          <w:bCs/>
          <w:sz w:val="32"/>
          <w:szCs w:val="32"/>
        </w:rPr>
        <w:t>Huile moteur</w:t>
      </w:r>
    </w:p>
    <w:p w14:paraId="6BB69EA2">
      <w:pPr>
        <w:rPr>
          <w:rFonts w:hint="default" w:asciiTheme="minorAscii" w:hAnsiTheme="minorAscii" w:eastAsiaTheme="minorEastAsia" w:cstheme="minorHAnsi"/>
          <w:b/>
          <w:bCs/>
          <w:color w:val="auto"/>
          <w:lang w:eastAsia="zh-CN"/>
        </w:rPr>
      </w:pPr>
      <w:bookmarkStart w:id="132" w:name="OAITransSrc_1772158167407Q1P"/>
      <w:r>
        <w:rPr>
          <w:rFonts w:hint="default" w:asciiTheme="minorAscii" w:hAnsiTheme="minorAscii" w:cstheme="minorHAnsi"/>
          <w:b/>
          <w:bCs/>
          <w:color w:val="auto"/>
          <w:lang w:eastAsia="zh-CN"/>
        </w:rPr>
        <w:t>Changement de l’huile moteur</w:t>
      </w:r>
    </w:p>
    <w:p w14:paraId="2D571B8B">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1. Garez le VTT sur un sol horizontal et serrez le frein de stationnement.</w:t>
      </w:r>
    </w:p>
    <w:p w14:paraId="77FB1778">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2. Placez un bac de récupération sous le moteur pour recueillir l’huile usagée.</w:t>
      </w:r>
    </w:p>
    <w:p w14:paraId="5B872F94">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3. Retirez le bouchon de remplissage d’huile (jauge d’huile).</w:t>
      </w:r>
    </w:p>
    <w:p w14:paraId="13B38CED">
      <w:pPr>
        <w:pStyle w:val="16"/>
        <w:numPr>
          <w:ilvl w:val="0"/>
          <w:numId w:val="0"/>
        </w:numPr>
        <w:spacing w:line="240" w:lineRule="exact"/>
        <w:ind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4. Démontez le bouchon de vidange moteur pour évacuer l’huile du carter de vilebrequin.</w:t>
      </w:r>
    </w:p>
    <w:p w14:paraId="30BF1936">
      <w:pPr>
        <w:pStyle w:val="16"/>
        <w:spacing w:line="240" w:lineRule="exact"/>
        <w:ind w:firstLine="0" w:firstLineChars="0"/>
        <w:jc w:val="left"/>
        <w:rPr>
          <w:rFonts w:cstheme="minorHAnsi"/>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7C5D4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47838926">
            <w:pPr>
              <w:spacing w:line="400" w:lineRule="exact"/>
              <w:jc w:val="center"/>
              <w:rPr>
                <w:rFonts w:hint="eastAsia" w:eastAsiaTheme="minorEastAsia" w:cstheme="minorHAnsi"/>
                <w:b/>
                <w:bCs/>
                <w:sz w:val="40"/>
                <w:szCs w:val="40"/>
                <w:lang w:eastAsia="zh-CN"/>
              </w:rPr>
            </w:pPr>
            <w:r>
              <w:rPr>
                <w:rFonts w:cstheme="minorHAnsi"/>
                <w:b/>
                <w:bCs/>
                <w:sz w:val="40"/>
                <w:szCs w:val="40"/>
              </w:rPr>
              <w:t>NOT</w:t>
            </w:r>
            <w:r>
              <w:rPr>
                <w:rFonts w:hint="eastAsia" w:cstheme="minorHAnsi"/>
                <w:b/>
                <w:bCs/>
                <w:sz w:val="40"/>
                <w:szCs w:val="40"/>
              </w:rPr>
              <w:t>IC</w:t>
            </w:r>
            <w:r>
              <w:rPr>
                <w:rFonts w:cstheme="minorHAnsi"/>
                <w:b/>
                <w:bCs/>
                <w:sz w:val="40"/>
                <w:szCs w:val="40"/>
              </w:rPr>
              <w:t>E</w:t>
            </w:r>
          </w:p>
        </w:tc>
        <w:tc>
          <w:tcPr>
            <w:tcW w:w="3565" w:type="pct"/>
          </w:tcPr>
          <w:p w14:paraId="4E80DCF6">
            <w:pPr>
              <w:jc w:val="left"/>
              <w:rPr>
                <w:rFonts w:cstheme="minorHAnsi"/>
              </w:rPr>
            </w:pPr>
          </w:p>
        </w:tc>
      </w:tr>
    </w:tbl>
    <w:p w14:paraId="02F69C16">
      <w:pPr>
        <w:pStyle w:val="16"/>
        <w:spacing w:line="240" w:lineRule="exact"/>
        <w:ind w:firstLine="0" w:firstLineChars="0"/>
        <w:jc w:val="lef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Lorsque vous démontrez le bouchon de vidange, faites attention à ne pas faire tomber le ressort de fixation et le filtre à huile.</w:t>
      </w:r>
    </w:p>
    <w:p w14:paraId="4C81AA61">
      <w:pPr>
        <w:pStyle w:val="16"/>
        <w:spacing w:line="240" w:lineRule="exact"/>
        <w:ind w:firstLine="0" w:firstLineChars="0"/>
        <w:jc w:val="left"/>
        <w:rPr>
          <w:rFonts w:hint="default" w:asciiTheme="minorAscii" w:hAnsiTheme="minorAscii" w:cstheme="minorEastAsia"/>
          <w:color w:val="auto"/>
        </w:rPr>
      </w:pPr>
    </w:p>
    <w:p w14:paraId="6DC39E15">
      <w:pPr>
        <w:pStyle w:val="16"/>
        <w:numPr>
          <w:ilvl w:val="0"/>
          <w:numId w:val="0"/>
        </w:numPr>
        <w:spacing w:line="240" w:lineRule="exact"/>
        <w:ind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5. Nettoyez le filtre à huile et le ressort de fixation avec un nettoyant pour pièces, puis laissez-les sécher à l’air.</w:t>
      </w:r>
    </w:p>
    <w:p w14:paraId="01543C8B">
      <w:pPr>
        <w:pStyle w:val="16"/>
        <w:numPr>
          <w:ilvl w:val="0"/>
          <w:numId w:val="0"/>
        </w:numPr>
        <w:spacing w:line="240" w:lineRule="exact"/>
        <w:ind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6. Réinstallez le boulon de vidange, le ressort et le filtre au couple spécifié (14 N·m / 10 pi-lb).</w:t>
      </w:r>
    </w:p>
    <w:p w14:paraId="24D7FAB9">
      <w:pPr>
        <w:pStyle w:val="16"/>
        <w:numPr>
          <w:ilvl w:val="0"/>
          <w:numId w:val="0"/>
        </w:numPr>
        <w:spacing w:line="240" w:lineRule="exact"/>
        <w:ind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7. Ajoutez la quantité spécifiée d’huile recommandée dans le moteur. Le type d’huile recommandé est SAE 15W-40, et la quantité est 0,8 pinte américaine ou 0,8 L.</w:t>
      </w:r>
    </w:p>
    <w:p w14:paraId="636B12B7">
      <w:pPr>
        <w:pStyle w:val="16"/>
        <w:numPr>
          <w:ilvl w:val="0"/>
          <w:numId w:val="0"/>
        </w:numPr>
        <w:spacing w:line="240" w:lineRule="exact"/>
        <w:ind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8. Démarrez le moteur et vérifiez l’absence de fuite.</w:t>
      </w:r>
    </w:p>
    <w:p w14:paraId="03574E97">
      <w:pPr>
        <w:pStyle w:val="16"/>
        <w:numPr>
          <w:ilvl w:val="0"/>
          <w:numId w:val="0"/>
        </w:numPr>
        <w:spacing w:line="240" w:lineRule="exact"/>
        <w:ind w:leftChars="0"/>
        <w:jc w:val="left"/>
        <w:rPr>
          <w:rFonts w:hint="default" w:asciiTheme="minorAscii" w:hAnsiTheme="minorAscii" w:cstheme="minorEastAsia"/>
          <w:color w:val="auto"/>
        </w:rPr>
      </w:pPr>
      <w:r>
        <w:rPr>
          <w:rFonts w:hint="default" w:asciiTheme="minorAscii" w:hAnsiTheme="minorAscii" w:cstheme="minorEastAsia"/>
          <w:color w:val="auto"/>
          <w:lang w:eastAsia="zh-CN"/>
        </w:rPr>
        <w:t>9. Coupez le moteur, attendez 10 minutes, puis vérifiez la jauge pour vous assurer que le niveau d’huile est correct.</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21"/>
        <w:gridCol w:w="3906"/>
      </w:tblGrid>
      <w:tr w14:paraId="49C5D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96" w:type="dxa"/>
            <w:tcBorders>
              <w:left w:val="nil"/>
              <w:bottom w:val="nil"/>
            </w:tcBorders>
          </w:tcPr>
          <w:p w14:paraId="2BC85ED9">
            <w:pPr>
              <w:jc w:val="center"/>
              <w:rPr>
                <w:rFonts w:cstheme="minorHAnsi"/>
              </w:rPr>
            </w:pPr>
            <w:r>
              <w:drawing>
                <wp:inline distT="0" distB="0" distL="0" distR="0">
                  <wp:extent cx="1855470" cy="1499235"/>
                  <wp:effectExtent l="0" t="0" r="11430" b="5715"/>
                  <wp:docPr id="969627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27779" name="图片 1"/>
                          <pic:cNvPicPr>
                            <a:picLocks noChangeAspect="1"/>
                          </pic:cNvPicPr>
                        </pic:nvPicPr>
                        <pic:blipFill>
                          <a:blip r:embed="rId59"/>
                          <a:stretch>
                            <a:fillRect/>
                          </a:stretch>
                        </pic:blipFill>
                        <pic:spPr>
                          <a:xfrm>
                            <a:off x="0" y="0"/>
                            <a:ext cx="1867862" cy="1509355"/>
                          </a:xfrm>
                          <a:prstGeom prst="rect">
                            <a:avLst/>
                          </a:prstGeom>
                        </pic:spPr>
                      </pic:pic>
                    </a:graphicData>
                  </a:graphic>
                </wp:inline>
              </w:drawing>
            </w:r>
          </w:p>
        </w:tc>
        <w:tc>
          <w:tcPr>
            <w:tcW w:w="3831" w:type="dxa"/>
            <w:tcBorders>
              <w:bottom w:val="nil"/>
              <w:right w:val="nil"/>
            </w:tcBorders>
          </w:tcPr>
          <w:p w14:paraId="486CD59B">
            <w:pPr>
              <w:jc w:val="center"/>
              <w:rPr>
                <w:rFonts w:hint="default" w:asciiTheme="minorAscii" w:hAnsiTheme="minorAscii" w:eastAsiaTheme="minorEastAsia" w:cstheme="minorEastAsia"/>
                <w:color w:val="auto"/>
                <w:sz w:val="16"/>
                <w:szCs w:val="18"/>
                <w:lang w:eastAsia="zh-CN"/>
              </w:rPr>
            </w:pPr>
            <w:r>
              <w:rPr>
                <w:rFonts w:hint="default" w:asciiTheme="minorAscii" w:hAnsiTheme="minorAscii" w:cstheme="minorEastAsia"/>
                <w:color w:val="auto"/>
                <w:sz w:val="16"/>
                <w:szCs w:val="18"/>
                <w:lang w:eastAsia="zh-CN"/>
              </w:rPr>
              <w:t>Tableau de correspondance entre la classe de viscosité SAE et la température extérieure</w:t>
            </w:r>
          </w:p>
          <w:p w14:paraId="61DA2C8F">
            <w:pPr>
              <w:rPr>
                <w:rFonts w:cstheme="minorHAnsi"/>
              </w:rPr>
            </w:pPr>
            <w:r>
              <w:rPr>
                <w:rFonts w:cstheme="minorHAnsi"/>
              </w:rPr>
              <w:drawing>
                <wp:inline distT="0" distB="0" distL="0" distR="0">
                  <wp:extent cx="2339975" cy="1353185"/>
                  <wp:effectExtent l="0" t="0" r="3175" b="18415"/>
                  <wp:docPr id="4345216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21617" name="图片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2340000" cy="1353746"/>
                          </a:xfrm>
                          <a:prstGeom prst="rect">
                            <a:avLst/>
                          </a:prstGeom>
                          <a:noFill/>
                          <a:ln>
                            <a:noFill/>
                          </a:ln>
                        </pic:spPr>
                      </pic:pic>
                    </a:graphicData>
                  </a:graphic>
                </wp:inline>
              </w:drawing>
            </w:r>
          </w:p>
        </w:tc>
      </w:tr>
      <w:tr w14:paraId="0899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7" w:type="dxa"/>
            <w:gridSpan w:val="2"/>
            <w:tcBorders>
              <w:top w:val="nil"/>
              <w:left w:val="nil"/>
              <w:bottom w:val="nil"/>
              <w:right w:val="nil"/>
            </w:tcBorders>
          </w:tcPr>
          <w:p w14:paraId="3A12D321">
            <w:pPr>
              <w:spacing w:line="240" w:lineRule="exact"/>
              <w:jc w:val="left"/>
              <w:rPr>
                <w:rFonts w:hint="eastAsia" w:asciiTheme="minorEastAsia" w:hAnsiTheme="minorEastAsia" w:eastAsiaTheme="minorEastAsia" w:cstheme="minorEastAsia"/>
                <w:lang w:eastAsia="zh-CN"/>
              </w:rPr>
            </w:pPr>
            <w:r>
              <w:rPr>
                <w:rFonts w:hint="default" w:asciiTheme="minorAscii" w:hAnsiTheme="minorAscii" w:cstheme="minorEastAsia"/>
                <w:color w:val="auto"/>
                <w:lang w:eastAsia="zh-CN"/>
              </w:rPr>
              <w:t>1. Crépine 2. Ressort de fixation du filtre à huile 3. Joint torique de bouchon de vidange 4. Bouchon de vidange</w:t>
            </w:r>
          </w:p>
        </w:tc>
      </w:tr>
    </w:tbl>
    <w:p w14:paraId="43E28A0D">
      <w:pPr>
        <w:spacing w:line="240" w:lineRule="exact"/>
        <w:rPr>
          <w:rFonts w:cstheme="minorHAnsi"/>
          <w:b/>
          <w:bCs/>
          <w:highlight w:val="yellow"/>
        </w:rPr>
      </w:pPr>
    </w:p>
    <w:p w14:paraId="7CF70446">
      <w:pPr>
        <w:spacing w:line="240" w:lineRule="exact"/>
        <w:rPr>
          <w:rFonts w:cstheme="minorHAnsi"/>
          <w:b/>
          <w:bCs/>
          <w:highlight w:val="yellow"/>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4472B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083F8FF6">
            <w:pPr>
              <w:spacing w:line="400" w:lineRule="exact"/>
              <w:jc w:val="center"/>
              <w:rPr>
                <w:rFonts w:hint="eastAsia" w:eastAsiaTheme="minorEastAsia" w:cstheme="minorHAnsi"/>
                <w:b/>
                <w:bCs/>
                <w:sz w:val="40"/>
                <w:szCs w:val="40"/>
                <w:lang w:eastAsia="zh-CN"/>
              </w:rPr>
            </w:pPr>
            <w:r>
              <w:rPr>
                <w:rFonts w:cstheme="minorHAnsi"/>
                <w:b/>
                <w:bCs/>
                <w:sz w:val="40"/>
                <w:szCs w:val="40"/>
              </w:rPr>
              <w:t>NOT</w:t>
            </w:r>
            <w:r>
              <w:rPr>
                <w:rFonts w:hint="eastAsia" w:cstheme="minorHAnsi"/>
                <w:b/>
                <w:bCs/>
                <w:sz w:val="40"/>
                <w:szCs w:val="40"/>
              </w:rPr>
              <w:t>IC</w:t>
            </w:r>
            <w:r>
              <w:rPr>
                <w:rFonts w:cstheme="minorHAnsi"/>
                <w:b/>
                <w:bCs/>
                <w:sz w:val="40"/>
                <w:szCs w:val="40"/>
              </w:rPr>
              <w:t>E</w:t>
            </w:r>
          </w:p>
        </w:tc>
        <w:tc>
          <w:tcPr>
            <w:tcW w:w="3565" w:type="pct"/>
          </w:tcPr>
          <w:p w14:paraId="4C42D958">
            <w:pPr>
              <w:jc w:val="left"/>
              <w:rPr>
                <w:rFonts w:cstheme="minorHAnsi"/>
              </w:rPr>
            </w:pPr>
          </w:p>
        </w:tc>
      </w:tr>
    </w:tbl>
    <w:p w14:paraId="03576135">
      <w:pPr>
        <w:spacing w:line="240" w:lineRule="exact"/>
        <w:rPr>
          <w:rFonts w:hint="default" w:asciiTheme="minorAscii" w:hAnsiTheme="minorAscii" w:eastAsiaTheme="minorEastAsia" w:cstheme="minorHAnsi"/>
          <w:color w:val="auto"/>
          <w:lang w:eastAsia="zh-CN"/>
        </w:rPr>
      </w:pPr>
      <w:r>
        <w:rPr>
          <w:rFonts w:hint="default" w:asciiTheme="minorAscii" w:hAnsiTheme="minorAscii" w:cstheme="minorHAnsi"/>
          <w:color w:val="auto"/>
          <w:lang w:eastAsia="zh-CN"/>
        </w:rPr>
        <w:t>Lorsque vous démontrez le bouchon de vidange d’huile moteur, le ressort de fixation du filtre à huile et le filtre à huile peuvent tomber. Faites attention à ne pas perdre ces pièces.</w:t>
      </w:r>
    </w:p>
    <w:p w14:paraId="51FEA470">
      <w:pPr>
        <w:spacing w:line="240" w:lineRule="exact"/>
        <w:rPr>
          <w:rFonts w:cstheme="minorHAnsi"/>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2DCA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2C6A20A4">
            <w:pPr>
              <w:spacing w:line="400" w:lineRule="exact"/>
              <w:jc w:val="center"/>
              <w:rPr>
                <w:rFonts w:hint="eastAsia" w:eastAsiaTheme="minorEastAsia" w:cstheme="minorHAnsi"/>
                <w:b/>
                <w:bCs/>
                <w:sz w:val="40"/>
                <w:szCs w:val="40"/>
                <w:lang w:eastAsia="zh-CN"/>
              </w:rPr>
            </w:pPr>
            <w:r>
              <w:rPr>
                <w:rFonts w:cstheme="minorHAnsi"/>
                <w:b/>
                <w:bCs/>
                <w:sz w:val="40"/>
                <w:szCs w:val="40"/>
              </w:rPr>
              <w:t>NOT</w:t>
            </w:r>
            <w:r>
              <w:rPr>
                <w:rFonts w:hint="eastAsia" w:cstheme="minorHAnsi"/>
                <w:b/>
                <w:bCs/>
                <w:sz w:val="40"/>
                <w:szCs w:val="40"/>
              </w:rPr>
              <w:t>IC</w:t>
            </w:r>
            <w:r>
              <w:rPr>
                <w:rFonts w:cstheme="minorHAnsi"/>
                <w:b/>
                <w:bCs/>
                <w:sz w:val="40"/>
                <w:szCs w:val="40"/>
              </w:rPr>
              <w:t>E</w:t>
            </w:r>
          </w:p>
        </w:tc>
        <w:tc>
          <w:tcPr>
            <w:tcW w:w="3565" w:type="pct"/>
          </w:tcPr>
          <w:p w14:paraId="199B0C20">
            <w:pPr>
              <w:jc w:val="left"/>
              <w:rPr>
                <w:rFonts w:cstheme="minorHAnsi"/>
              </w:rPr>
            </w:pPr>
          </w:p>
        </w:tc>
      </w:tr>
    </w:tbl>
    <w:p w14:paraId="5C0DDF3A">
      <w:pPr>
        <w:spacing w:line="240" w:lineRule="exact"/>
        <w:rPr>
          <w:rFonts w:cstheme="minorHAnsi"/>
          <w:b/>
          <w:bCs/>
          <w:sz w:val="32"/>
          <w:szCs w:val="36"/>
        </w:rPr>
      </w:pPr>
      <w:r>
        <w:rPr>
          <w:rFonts w:hint="default" w:asciiTheme="minorAscii" w:hAnsiTheme="minorAscii" w:cstheme="minorHAnsi"/>
          <w:color w:val="auto"/>
          <w:lang w:eastAsia="zh-CN"/>
        </w:rPr>
        <w:t>Avant d’installer le bouchon de vidange d’huile moteur, assurez-vous que le joint torique est propre et en bon état de fonctionnement.</w:t>
      </w:r>
    </w:p>
    <w:bookmarkEnd w:id="132"/>
    <w:p w14:paraId="1B39A238">
      <w:pPr>
        <w:jc w:val="center"/>
        <w:rPr>
          <w:rFonts w:hint="default" w:asciiTheme="minorAscii" w:hAnsiTheme="minorAscii" w:eastAsiaTheme="majorEastAsia" w:cstheme="majorEastAsia"/>
          <w:b/>
          <w:bCs/>
          <w:sz w:val="32"/>
          <w:szCs w:val="36"/>
        </w:rPr>
      </w:pPr>
      <w:bookmarkStart w:id="133" w:name="OAITransDst_1772158175933Fps"/>
      <w:r>
        <w:rPr>
          <w:rFonts w:hint="default" w:asciiTheme="minorAscii" w:hAnsiTheme="minorAscii" w:eastAsiaTheme="majorEastAsia" w:cstheme="majorEastAsia"/>
          <w:b/>
          <w:bCs/>
          <w:sz w:val="32"/>
          <w:szCs w:val="36"/>
        </w:rPr>
        <w:t>Nettoyage du filtre à air</w:t>
      </w:r>
      <w:bookmarkEnd w:id="133"/>
    </w:p>
    <w:p w14:paraId="275FCE10">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HAnsi"/>
          <w:color w:val="auto"/>
          <w:lang w:eastAsia="zh-CN"/>
        </w:rPr>
      </w:pPr>
      <w:bookmarkStart w:id="134" w:name="OAITransDst_1772158214406p1P"/>
      <w:r>
        <w:rPr>
          <w:rFonts w:hint="default" w:asciiTheme="minorAscii" w:hAnsiTheme="minorAscii" w:cstheme="minorHAnsi"/>
          <w:color w:val="auto"/>
          <w:lang w:eastAsia="zh-CN"/>
        </w:rPr>
        <w:t>L’élément filtrant du filtre à air doit être entretenu aux intervalles indiqués dans le tableau d’entretien périodique et de lubrification.</w:t>
      </w:r>
      <w:r>
        <w:rPr>
          <w:rFonts w:hint="default" w:asciiTheme="minorAscii" w:hAnsiTheme="minorAscii" w:cstheme="minorHAnsi"/>
          <w:color w:val="auto"/>
        </w:rPr>
        <w:cr/>
      </w:r>
      <w:r>
        <w:rPr>
          <w:rFonts w:hint="default" w:asciiTheme="minorAscii" w:hAnsiTheme="minorAscii" w:cstheme="minorHAnsi"/>
          <w:color w:val="auto"/>
          <w:lang w:eastAsia="zh-CN"/>
        </w:rPr>
        <w:t>Nettoyez-le et remplacez-le selon les besoins. Si vous utilisez le véhicule dans une zone poussiéreuse ou sale, nettoyez et remplacez le filtre à air plus fréquemment.</w:t>
      </w:r>
    </w:p>
    <w:tbl>
      <w:tblPr>
        <w:tblStyle w:val="11"/>
        <w:tblW w:w="50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91"/>
      </w:tblGrid>
      <w:tr w14:paraId="2074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425" w:type="pct"/>
            <w:shd w:val="clear" w:color="auto" w:fill="000000" w:themeFill="text1"/>
            <w:vAlign w:val="center"/>
          </w:tcPr>
          <w:p w14:paraId="51676558">
            <w:pPr>
              <w:spacing w:line="400" w:lineRule="exact"/>
              <w:jc w:val="center"/>
              <w:rPr>
                <w:rFonts w:cstheme="minorHAnsi"/>
                <w:b/>
                <w:bCs/>
                <w:sz w:val="40"/>
                <w:szCs w:val="40"/>
              </w:rPr>
            </w:pPr>
            <w:r>
              <w:rPr>
                <w:rFonts w:cstheme="minorHAnsi"/>
              </w:rPr>
              <mc:AlternateContent>
                <mc:Choice Requires="wps">
                  <w:drawing>
                    <wp:inline distT="0" distB="0" distL="0" distR="0">
                      <wp:extent cx="143510" cy="143510"/>
                      <wp:effectExtent l="0" t="0" r="8890" b="8890"/>
                      <wp:docPr id="2074421275" name="Freeform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000" cy="144000"/>
                              </a:xfrm>
                              <a:custGeom>
                                <a:avLst/>
                                <a:gdLst>
                                  <a:gd name="T0" fmla="+- 0 2744 2218"/>
                                  <a:gd name="T1" fmla="*/ T0 w 1095"/>
                                  <a:gd name="T2" fmla="+- 0 383 383"/>
                                  <a:gd name="T3" fmla="*/ 383 h 945"/>
                                  <a:gd name="T4" fmla="+- 0 2218 2218"/>
                                  <a:gd name="T5" fmla="*/ T4 w 1095"/>
                                  <a:gd name="T6" fmla="+- 0 1328 383"/>
                                  <a:gd name="T7" fmla="*/ 1328 h 945"/>
                                  <a:gd name="T8" fmla="+- 0 3313 2218"/>
                                  <a:gd name="T9" fmla="*/ T8 w 1095"/>
                                  <a:gd name="T10" fmla="+- 0 1328 383"/>
                                  <a:gd name="T11" fmla="*/ 1328 h 945"/>
                                  <a:gd name="T12" fmla="+- 0 2744 2218"/>
                                  <a:gd name="T13" fmla="*/ T12 w 1095"/>
                                  <a:gd name="T14" fmla="+- 0 383 383"/>
                                  <a:gd name="T15" fmla="*/ 383 h 945"/>
                                </a:gdLst>
                                <a:ahLst/>
                                <a:cxnLst>
                                  <a:cxn ang="0">
                                    <a:pos x="T1" y="T3"/>
                                  </a:cxn>
                                  <a:cxn ang="0">
                                    <a:pos x="T5" y="T7"/>
                                  </a:cxn>
                                  <a:cxn ang="0">
                                    <a:pos x="T9" y="T11"/>
                                  </a:cxn>
                                  <a:cxn ang="0">
                                    <a:pos x="T13" y="T15"/>
                                  </a:cxn>
                                </a:cxnLst>
                                <a:rect l="0" t="0" r="r" b="b"/>
                                <a:pathLst>
                                  <a:path w="1095" h="945">
                                    <a:moveTo>
                                      <a:pt x="526" y="0"/>
                                    </a:moveTo>
                                    <a:lnTo>
                                      <a:pt x="0" y="945"/>
                                    </a:lnTo>
                                    <a:lnTo>
                                      <a:pt x="1095" y="945"/>
                                    </a:lnTo>
                                    <a:lnTo>
                                      <a:pt x="526" y="0"/>
                                    </a:lnTo>
                                    <a:close/>
                                  </a:path>
                                </a:pathLst>
                              </a:custGeom>
                              <a:solidFill>
                                <a:srgbClr val="FFFFFF"/>
                              </a:solidFill>
                              <a:ln>
                                <a:noFill/>
                              </a:ln>
                            </wps:spPr>
                            <wps:txbx>
                              <w:txbxContent>
                                <w:p w14:paraId="7D0BDB4F">
                                  <w:pPr>
                                    <w:jc w:val="center"/>
                                    <w:rPr>
                                      <w:b/>
                                      <w:bCs/>
                                      <w:sz w:val="25"/>
                                      <w:szCs w:val="25"/>
                                    </w:rPr>
                                  </w:pPr>
                                  <w:r>
                                    <w:rPr>
                                      <w:rFonts w:hint="eastAsia"/>
                                      <w:b/>
                                      <w:bCs/>
                                      <w:sz w:val="25"/>
                                      <w:szCs w:val="25"/>
                                    </w:rPr>
                                    <w:t>!</w:t>
                                  </w:r>
                                </w:p>
                              </w:txbxContent>
                            </wps:txbx>
                            <wps:bodyPr rot="0" vert="horz" wrap="square" lIns="0" tIns="0" rIns="0" bIns="0" anchor="b" anchorCtr="0" upright="1">
                              <a:noAutofit/>
                            </wps:bodyPr>
                          </wps:wsp>
                        </a:graphicData>
                      </a:graphic>
                    </wp:inline>
                  </w:drawing>
                </mc:Choice>
                <mc:Fallback>
                  <w:pict>
                    <v:shape id="Freeform 10" o:spid="_x0000_s1026" o:spt="100" style="height:11.3pt;width:11.3pt;v-text-anchor:bottom;" fillcolor="#FFFFFF" filled="t" stroked="f" coordsize="1095,945" o:gfxdata="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jJfTt0QAAAAMBAAAPAAAAAAAAAAEAIAAAACIAAABkcnMvZG93bnJldi54bWxQSwECFAAUAAAA&#10;CACHTuJAsqxYGksDAABrCAAADgAAAAAAAAABACAAAAAgAQAAZHJzL2Uyb0RvYy54bWxQSwUGAAAA&#10;AAYABgBZAQAA3QYAAAAA&#10;" path="m526,0l0,945,1095,945,526,0xe">
                      <v:path textboxrect="0,0,1095,945" o:connectlocs="69172,58361;0,202361;144000,202361;69172,58361" o:connectangles="0,0,0,0"/>
                      <v:fill on="t" focussize="0,0"/>
                      <v:stroke on="f"/>
                      <v:imagedata o:title=""/>
                      <o:lock v:ext="edit" aspectratio="t"/>
                      <v:textbox inset="0mm,0mm,0mm,0mm">
                        <w:txbxContent>
                          <w:p w14:paraId="7D0BDB4F">
                            <w:pPr>
                              <w:jc w:val="center"/>
                              <w:rPr>
                                <w:b/>
                                <w:bCs/>
                                <w:sz w:val="25"/>
                                <w:szCs w:val="25"/>
                              </w:rPr>
                            </w:pPr>
                            <w:r>
                              <w:rPr>
                                <w:rFonts w:hint="eastAsia"/>
                                <w:b/>
                                <w:bCs/>
                                <w:sz w:val="25"/>
                                <w:szCs w:val="25"/>
                              </w:rPr>
                              <w:t>!</w:t>
                            </w:r>
                          </w:p>
                        </w:txbxContent>
                      </v:textbox>
                      <w10:wrap type="none"/>
                      <w10:anchorlock/>
                    </v:shape>
                  </w:pict>
                </mc:Fallback>
              </mc:AlternateContent>
            </w:r>
            <w:r>
              <w:rPr>
                <w:rFonts w:cstheme="minorHAnsi"/>
                <w:b/>
                <w:bCs/>
                <w:sz w:val="40"/>
                <w:szCs w:val="40"/>
              </w:rPr>
              <w:t>WARNING</w:t>
            </w:r>
          </w:p>
        </w:tc>
        <w:tc>
          <w:tcPr>
            <w:tcW w:w="3575" w:type="pct"/>
          </w:tcPr>
          <w:p w14:paraId="512E4F1D">
            <w:pPr>
              <w:spacing w:line="240" w:lineRule="exact"/>
              <w:jc w:val="left"/>
              <w:rPr>
                <w:rFonts w:cstheme="minorHAnsi"/>
              </w:rPr>
            </w:pPr>
          </w:p>
        </w:tc>
      </w:tr>
    </w:tbl>
    <w:p w14:paraId="045EDCE6">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HAnsi"/>
          <w:color w:val="auto"/>
          <w:lang w:eastAsia="zh-CN"/>
        </w:rPr>
      </w:pPr>
      <w:r>
        <w:rPr>
          <w:rFonts w:hint="default" w:asciiTheme="minorAscii" w:hAnsiTheme="minorAscii" w:cstheme="minorHAnsi"/>
          <w:color w:val="auto"/>
          <w:lang w:eastAsia="zh-CN"/>
        </w:rPr>
        <w:t>Ne jamais utiliser de solvant à point d’éclair bas ou d’essence pour nettoyer l’élément filtrant du filtre à air, car cela pourrait provoquer un incendie ou une explosion du moteur.</w:t>
      </w: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1D965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5F04825A">
            <w:pPr>
              <w:spacing w:line="400" w:lineRule="exact"/>
              <w:jc w:val="center"/>
              <w:rPr>
                <w:rFonts w:hint="eastAsia" w:eastAsiaTheme="minorEastAsia" w:cstheme="minorHAnsi"/>
                <w:b/>
                <w:bCs/>
                <w:sz w:val="40"/>
                <w:szCs w:val="40"/>
                <w:lang w:eastAsia="zh-CN"/>
              </w:rPr>
            </w:pPr>
            <w:r>
              <w:rPr>
                <w:rFonts w:cstheme="minorHAnsi"/>
                <w:b/>
                <w:bCs/>
                <w:sz w:val="40"/>
                <w:szCs w:val="40"/>
              </w:rPr>
              <w:t>NOTICE</w:t>
            </w:r>
          </w:p>
        </w:tc>
        <w:tc>
          <w:tcPr>
            <w:tcW w:w="3565" w:type="pct"/>
          </w:tcPr>
          <w:p w14:paraId="5ACA1AEA">
            <w:pPr>
              <w:jc w:val="left"/>
              <w:rPr>
                <w:rFonts w:cstheme="minorHAnsi"/>
              </w:rPr>
            </w:pPr>
          </w:p>
        </w:tc>
      </w:tr>
    </w:tbl>
    <w:p w14:paraId="7745396A">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Assurez-vous que l’élément filtrant du filtre à air est correctement installé dans le boîtier du filtre à air. Ne jamais faire fonctionner le moteur sans élément filtrant du filtre à air. Cela laisserait pénétrer de l’air non filtré dans le moteur, ce qui provoquerait une usure rapide du moteur et pourrait l’endommager. En outre, un fonctionnement sans élément filtrant perturbe l’injection du carburateur, ce qui réduit les performances et peut provoquer une surchauffe du moteur.</w:t>
      </w:r>
    </w:p>
    <w:p w14:paraId="731332AE">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L’élément filtrant du filtre à air doit être remplacé toutes les 20 à 40 heures. Si le VTT circule dans une zone poussiéreuse, le remplacement doit être plus fréquent. Lors de l’entretien de l’élément filtrant, vous devez absolument vérifier que l’entrée d’air du boîtier du filtre à air n’est pas obstruée.</w:t>
      </w:r>
    </w:p>
    <w:p w14:paraId="32B83092">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Remplacement de l’élément filtrant du filtre à air</w:t>
      </w:r>
    </w:p>
    <w:p w14:paraId="4D702E62">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Garez le VTT sur un sol horizontal et serrez le frein de stationnement.</w:t>
      </w:r>
    </w:p>
    <w:p w14:paraId="7800AE56">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Du côté du véhicule, desserrez le boulon du collier de durit du filtre à air (#1), puis déposez le filtre à air du carburateur.</w:t>
      </w:r>
    </w:p>
    <w:p w14:paraId="210574DE">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Desserrez le collier en fil d’acier (#2) sur le filtre à air, puis retirez l’élément filtrant.</w:t>
      </w:r>
    </w:p>
    <w:p w14:paraId="5D1A8AF0">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4. Insérez le nouvel élément filtrant (#3) dans le boîtier du filtre à air.</w:t>
      </w:r>
    </w:p>
    <w:p w14:paraId="1ACF4761">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5. Réinstallez le couvercle du boîtier du filtre à air, puis refermez le collier en fil d’acier (#2).</w:t>
      </w:r>
    </w:p>
    <w:p w14:paraId="5333F688">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6. Réinstallez le filtre à air sur le carburateur, puis serrez le boulon du collier de durit (#1).</w:t>
      </w:r>
    </w:p>
    <w:p w14:paraId="4A307DF1">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7. Démarrez le moteur et vérifiez l’absence de fuite.</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6"/>
        <w:gridCol w:w="2976"/>
      </w:tblGrid>
      <w:tr w14:paraId="4D222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46" w:type="dxa"/>
          </w:tcPr>
          <w:p w14:paraId="29BD7C18">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1943735" cy="1796415"/>
                  <wp:effectExtent l="0" t="0" r="18415" b="13335"/>
                  <wp:docPr id="33" name="图片 33" descr="K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KLQ"/>
                          <pic:cNvPicPr>
                            <a:picLocks noChangeAspect="1"/>
                          </pic:cNvPicPr>
                        </pic:nvPicPr>
                        <pic:blipFill>
                          <a:blip r:embed="rId61"/>
                          <a:stretch>
                            <a:fillRect/>
                          </a:stretch>
                        </pic:blipFill>
                        <pic:spPr>
                          <a:xfrm>
                            <a:off x="0" y="0"/>
                            <a:ext cx="1943735" cy="1796415"/>
                          </a:xfrm>
                          <a:prstGeom prst="rect">
                            <a:avLst/>
                          </a:prstGeom>
                        </pic:spPr>
                      </pic:pic>
                    </a:graphicData>
                  </a:graphic>
                </wp:inline>
              </w:drawing>
            </w:r>
          </w:p>
        </w:tc>
        <w:tc>
          <w:tcPr>
            <w:tcW w:w="2965" w:type="dxa"/>
          </w:tcPr>
          <w:p w14:paraId="29C13B80">
            <w:pPr>
              <w:jc w:val="cente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114300" distR="114300">
                  <wp:extent cx="1744980" cy="1523365"/>
                  <wp:effectExtent l="0" t="0" r="7620" b="635"/>
                  <wp:docPr id="26" name="图片 26" descr="KLQ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KLQX"/>
                          <pic:cNvPicPr>
                            <a:picLocks noChangeAspect="1"/>
                          </pic:cNvPicPr>
                        </pic:nvPicPr>
                        <pic:blipFill>
                          <a:blip r:embed="rId62"/>
                          <a:stretch>
                            <a:fillRect/>
                          </a:stretch>
                        </pic:blipFill>
                        <pic:spPr>
                          <a:xfrm>
                            <a:off x="0" y="0"/>
                            <a:ext cx="1744980" cy="1523365"/>
                          </a:xfrm>
                          <a:prstGeom prst="rect">
                            <a:avLst/>
                          </a:prstGeom>
                        </pic:spPr>
                      </pic:pic>
                    </a:graphicData>
                  </a:graphic>
                </wp:inline>
              </w:drawing>
            </w:r>
          </w:p>
        </w:tc>
      </w:tr>
      <w:tr w14:paraId="27990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711" w:type="dxa"/>
            <w:gridSpan w:val="2"/>
          </w:tcPr>
          <w:p w14:paraId="12EEA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heme="minorAscii" w:hAnsiTheme="minorAscii"/>
                <w:color w:val="000000"/>
                <w:sz w:val="21"/>
                <w:szCs w:val="21"/>
              </w:rPr>
            </w:pPr>
            <w:r>
              <w:rPr>
                <w:rFonts w:hint="eastAsia" w:eastAsia="宋体" w:cs="Symbol" w:asciiTheme="minorAscii" w:hAnsiTheme="minorAscii"/>
                <w:sz w:val="21"/>
                <w:szCs w:val="21"/>
                <w:lang w:val="en-US" w:eastAsia="zh-CN"/>
              </w:rPr>
              <w:t>1.</w:t>
            </w:r>
            <w:r>
              <w:rPr>
                <w:rFonts w:hint="default" w:asciiTheme="minorAscii" w:hAnsiTheme="minorAscii"/>
                <w:color w:val="000000"/>
                <w:sz w:val="21"/>
                <w:szCs w:val="21"/>
              </w:rPr>
              <w:t>Boulon de collier de serrage du manchon d’admission</w:t>
            </w:r>
            <w:r>
              <w:rPr>
                <w:rFonts w:hint="eastAsia" w:asciiTheme="minorAscii" w:hAnsiTheme="minorAscii"/>
                <w:color w:val="000000"/>
                <w:sz w:val="21"/>
                <w:szCs w:val="21"/>
                <w:lang w:val="en-US" w:eastAsia="zh-CN"/>
              </w:rPr>
              <w:t xml:space="preserve"> </w:t>
            </w:r>
            <w:r>
              <w:rPr>
                <w:rFonts w:hint="eastAsia" w:eastAsia="宋体" w:cs="Symbol" w:asciiTheme="minorAscii" w:hAnsiTheme="minorAscii"/>
                <w:sz w:val="21"/>
                <w:szCs w:val="21"/>
                <w:lang w:val="en-US" w:eastAsia="zh-CN"/>
              </w:rPr>
              <w:t>2.</w:t>
            </w:r>
            <w:r>
              <w:rPr>
                <w:rFonts w:hint="default" w:asciiTheme="minorAscii" w:hAnsiTheme="minorAscii"/>
                <w:color w:val="000000"/>
                <w:sz w:val="21"/>
                <w:szCs w:val="21"/>
              </w:rPr>
              <w:t>Agrafe métallique</w:t>
            </w:r>
          </w:p>
          <w:p w14:paraId="2D82BB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cstheme="minorEastAsia"/>
                <w:szCs w:val="21"/>
              </w:rPr>
            </w:pPr>
            <w:r>
              <w:rPr>
                <w:rFonts w:hint="eastAsia" w:eastAsia="宋体" w:cs="Symbol" w:asciiTheme="minorAscii" w:hAnsiTheme="minorAscii"/>
                <w:sz w:val="21"/>
                <w:szCs w:val="21"/>
                <w:lang w:val="en-US" w:eastAsia="zh-CN"/>
              </w:rPr>
              <w:t>3.</w:t>
            </w:r>
            <w:r>
              <w:rPr>
                <w:rFonts w:hint="default" w:asciiTheme="minorAscii" w:hAnsiTheme="minorAscii"/>
                <w:color w:val="000000"/>
                <w:sz w:val="21"/>
                <w:szCs w:val="21"/>
              </w:rPr>
              <w:t>Cartouche de filtre à air</w:t>
            </w:r>
          </w:p>
        </w:tc>
      </w:tr>
    </w:tbl>
    <w:p w14:paraId="7C94CC58">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 xml:space="preserve">Bougie </w:t>
      </w:r>
      <w:bookmarkEnd w:id="134"/>
    </w:p>
    <w:p w14:paraId="35FC2F93">
      <w:pPr>
        <w:jc w:val="center"/>
        <w:rPr>
          <w:rFonts w:hint="default" w:asciiTheme="minorAscii" w:hAnsiTheme="minorAscii" w:eastAsiaTheme="majorEastAsia" w:cstheme="majorEastAsia"/>
          <w:b/>
          <w:bCs/>
          <w:color w:val="auto"/>
          <w:sz w:val="32"/>
          <w:szCs w:val="36"/>
          <w:lang w:eastAsia="zh-CN"/>
        </w:rPr>
      </w:pPr>
      <w:r>
        <w:rPr>
          <w:rFonts w:hint="default" w:asciiTheme="minorAscii" w:hAnsiTheme="minorAscii" w:eastAsiaTheme="majorEastAsia" w:cstheme="majorEastAsia"/>
          <w:b/>
          <w:bCs/>
          <w:color w:val="auto"/>
          <w:sz w:val="32"/>
          <w:szCs w:val="36"/>
          <w:lang w:eastAsia="zh-CN"/>
        </w:rPr>
        <w:t>Bougie</w:t>
      </w:r>
    </w:p>
    <w:p w14:paraId="3827F8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rPr>
      </w:pPr>
      <w:r>
        <w:rPr>
          <w:rFonts w:hint="default" w:asciiTheme="minorAscii" w:hAnsiTheme="minorAscii"/>
          <w:color w:val="000000"/>
          <w:sz w:val="21"/>
          <w:szCs w:val="21"/>
        </w:rPr>
        <w:t>Contrôle de la bougie d’allumage</w:t>
      </w:r>
    </w:p>
    <w:p w14:paraId="06AEF1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0" w:right="0"/>
        <w:jc w:val="left"/>
        <w:textAlignment w:val="auto"/>
        <w:rPr>
          <w:rFonts w:hint="default" w:asciiTheme="minorAscii" w:hAnsiTheme="minorAscii"/>
          <w:color w:val="000000"/>
          <w:sz w:val="21"/>
          <w:szCs w:val="21"/>
          <w:lang w:val="en-US"/>
        </w:rPr>
      </w:pPr>
      <w:r>
        <w:rPr>
          <w:rFonts w:hint="default" w:eastAsia="宋体" w:cs="宋体" w:asciiTheme="minorAscii" w:hAnsiTheme="minorAscii"/>
          <w:color w:val="000000"/>
          <w:kern w:val="0"/>
          <w:sz w:val="21"/>
          <w:szCs w:val="21"/>
          <w:lang w:val="en-US" w:eastAsia="zh-CN" w:bidi="ar"/>
        </w:rPr>
        <w:t>La bougie d’allumage est un composant essentiel du moteur et son contrôle est simple à réaliser. Déposez et examinez la bougie conformément au tableau d’entretien périodique et de.</w:t>
      </w:r>
    </w:p>
    <w:p w14:paraId="2CB663C8">
      <w:pPr>
        <w:spacing w:line="240" w:lineRule="exact"/>
        <w:rPr>
          <w:rFonts w:hint="eastAsia" w:asciiTheme="minorEastAsia" w:hAnsiTheme="minorEastAsia" w:cstheme="minorEastAsia"/>
          <w:szCs w:val="21"/>
        </w:rPr>
      </w:pPr>
    </w:p>
    <w:p w14:paraId="611C5F0F">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Démontage de la bougie</w:t>
      </w:r>
    </w:p>
    <w:p w14:paraId="02DBB0E0">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Retirez le chapeau de bougie.</w:t>
      </w:r>
    </w:p>
    <w:p w14:paraId="2EC1E466">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Comme indiqué sur l’image, utilisez la clé à bougie du kit d’outils fourni avec le véhicule pour dévisser la bougie.</w:t>
      </w:r>
    </w:p>
    <w:p w14:paraId="1EBD6DFF">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Tournez la clé à bougie dans le sens antihoraire pour desserrer et retirer la bougie.</w:t>
      </w:r>
    </w:p>
    <w:p w14:paraId="15A5BFCC">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cstheme="minorEastAsia"/>
          <w:b/>
          <w:bCs/>
          <w:color w:val="auto"/>
          <w:szCs w:val="21"/>
        </w:rPr>
      </w:pPr>
    </w:p>
    <w:p w14:paraId="2AD620AB">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Vérification de la bougie</w:t>
      </w:r>
    </w:p>
    <w:p w14:paraId="75DD6E48">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Vérifiez l’usure de l’isolant en céramique autour de l’électrode centrale de la bougie.</w:t>
      </w:r>
    </w:p>
    <w:p w14:paraId="200491A9">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Vérifiez l’absence de corrosion sur les électrodes, de suraccumulation de suie ou d’autres dépôts, et remplacez la bougie si nécessaire.</w:t>
      </w:r>
    </w:p>
    <w:p w14:paraId="6EC53C7C">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Mesurez l’écart de la bougie avec une jauge d’écart, et ajustez l’écart à la valeur spécifiée si nécessaire.</w:t>
      </w:r>
    </w:p>
    <w:p w14:paraId="2ECA0073">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cstheme="minorEastAsia"/>
          <w:b/>
          <w:bCs/>
          <w:color w:val="auto"/>
          <w:szCs w:val="21"/>
        </w:rPr>
      </w:pPr>
    </w:p>
    <w:p w14:paraId="68F5C005">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Installation de la bougie</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13"/>
        <w:gridCol w:w="2818"/>
        <w:gridCol w:w="1596"/>
      </w:tblGrid>
      <w:tr w14:paraId="45233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trPr>
        <w:tc>
          <w:tcPr>
            <w:tcW w:w="6601" w:type="dxa"/>
            <w:gridSpan w:val="2"/>
          </w:tcPr>
          <w:p w14:paraId="2DE18142">
            <w:pPr>
              <w:pStyle w:val="16"/>
              <w:numPr>
                <w:ilvl w:val="0"/>
                <w:numId w:val="0"/>
              </w:numPr>
              <w:spacing w:line="240" w:lineRule="exact"/>
              <w:ind w:leftChars="0"/>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Nettoyez la surface du joint de la bougie et sa surface d’appui, puis essuyez toute saleté sur le filetage de la bougie.</w:t>
            </w:r>
          </w:p>
          <w:p w14:paraId="68CBE5E5">
            <w:pPr>
              <w:pStyle w:val="16"/>
              <w:numPr>
                <w:ilvl w:val="0"/>
                <w:numId w:val="0"/>
              </w:numPr>
              <w:spacing w:line="240" w:lineRule="exact"/>
              <w:ind w:leftChars="0"/>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Utilisez la clé à bougie pour tourner la bougie dans le sens horaire au couple spécifié pour l’installer.</w:t>
            </w:r>
          </w:p>
          <w:p w14:paraId="48327994">
            <w:pPr>
              <w:pStyle w:val="16"/>
              <w:numPr>
                <w:ilvl w:val="0"/>
                <w:numId w:val="0"/>
              </w:numPr>
              <w:spacing w:line="240" w:lineRule="exact"/>
              <w:ind w:leftChars="0"/>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Réinstallez le chapeau de bougie.</w:t>
            </w:r>
          </w:p>
          <w:p w14:paraId="1D1FDAB6">
            <w:pPr>
              <w:spacing w:line="240" w:lineRule="exact"/>
              <w:rPr>
                <w:rFonts w:hint="default" w:asciiTheme="minorAscii" w:hAnsiTheme="minorAscii" w:cstheme="minorEastAsia"/>
                <w:color w:val="auto"/>
                <w:szCs w:val="21"/>
                <w:highlight w:val="yellow"/>
              </w:rPr>
            </w:pPr>
          </w:p>
          <w:p w14:paraId="580EA8AC">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Le modèle de bougie spécifié par le constructeur d’origine est AT7C ou A7RTC.</w:t>
            </w:r>
          </w:p>
        </w:tc>
        <w:tc>
          <w:tcPr>
            <w:tcW w:w="1326" w:type="dxa"/>
          </w:tcPr>
          <w:p w14:paraId="692CFF76">
            <w:pPr>
              <w:rPr>
                <w:rFonts w:hint="eastAsia" w:asciiTheme="minorEastAsia" w:hAnsiTheme="minorEastAsia" w:cstheme="minorEastAsia"/>
                <w:szCs w:val="21"/>
              </w:rPr>
            </w:pPr>
            <w:r>
              <w:rPr>
                <w:rFonts w:hint="eastAsia" w:asciiTheme="minorEastAsia" w:hAnsiTheme="minorEastAsia" w:cstheme="minorEastAsia"/>
                <w:szCs w:val="21"/>
              </w:rPr>
              <w:drawing>
                <wp:inline distT="0" distB="0" distL="0" distR="0">
                  <wp:extent cx="866140" cy="1439545"/>
                  <wp:effectExtent l="0" t="0" r="10160" b="8255"/>
                  <wp:docPr id="4755841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84159" name="图片 7"/>
                          <pic:cNvPicPr>
                            <a:picLocks noChangeAspect="1" noChangeArrowheads="1"/>
                          </pic:cNvPicPr>
                        </pic:nvPicPr>
                        <pic:blipFill>
                          <a:blip r:embed="rId63">
                            <a:extLst>
                              <a:ext uri="{28A0092B-C50C-407E-A947-70E740481C1C}">
                                <a14:useLocalDpi xmlns:a14="http://schemas.microsoft.com/office/drawing/2010/main" val="0"/>
                              </a:ext>
                            </a:extLst>
                          </a:blip>
                          <a:srcRect t="6472"/>
                          <a:stretch>
                            <a:fillRect/>
                          </a:stretch>
                        </pic:blipFill>
                        <pic:spPr>
                          <a:xfrm>
                            <a:off x="0" y="0"/>
                            <a:ext cx="866433" cy="1440000"/>
                          </a:xfrm>
                          <a:prstGeom prst="rect">
                            <a:avLst/>
                          </a:prstGeom>
                          <a:noFill/>
                          <a:ln>
                            <a:noFill/>
                          </a:ln>
                        </pic:spPr>
                      </pic:pic>
                    </a:graphicData>
                  </a:graphic>
                </wp:inline>
              </w:drawing>
            </w:r>
          </w:p>
        </w:tc>
      </w:tr>
      <w:tr w14:paraId="0FAE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62" w:hRule="atLeast"/>
        </w:trPr>
        <w:tc>
          <w:tcPr>
            <w:tcW w:w="3749" w:type="dxa"/>
          </w:tcPr>
          <w:p w14:paraId="62006B57">
            <w:pPr>
              <w:spacing w:line="240" w:lineRule="exact"/>
              <w:jc w:val="lef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Couple de serrage de la bougie :</w:t>
            </w:r>
          </w:p>
          <w:p w14:paraId="4E7BA66B">
            <w:pPr>
              <w:spacing w:line="240" w:lineRule="exact"/>
              <w:jc w:val="lef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12 N·m (1,2 kgf·m, 8,85 lbf·ft)</w:t>
            </w:r>
          </w:p>
          <w:p w14:paraId="29D732DD">
            <w:pPr>
              <w:spacing w:line="240" w:lineRule="exact"/>
              <w:rPr>
                <w:rFonts w:hint="default" w:asciiTheme="minorAscii" w:hAnsiTheme="minorAscii" w:cstheme="minorEastAsia"/>
                <w:color w:val="auto"/>
                <w:szCs w:val="21"/>
                <w:lang w:eastAsia="zh-CN"/>
              </w:rPr>
            </w:pPr>
          </w:p>
          <w:p w14:paraId="628A2391">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Écart de la bougie :</w:t>
            </w:r>
          </w:p>
          <w:p w14:paraId="45ABA4B4">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0,6~0,8 mm (0,024 - 0,032 po)</w:t>
            </w:r>
          </w:p>
        </w:tc>
        <w:tc>
          <w:tcPr>
            <w:tcW w:w="4178" w:type="dxa"/>
            <w:gridSpan w:val="2"/>
          </w:tcPr>
          <w:p w14:paraId="03602CBA">
            <w:pPr>
              <w:rPr>
                <w:rFonts w:hint="default" w:asciiTheme="minorAscii" w:hAnsiTheme="minorAscii" w:cstheme="minorEastAsia"/>
                <w:color w:val="auto"/>
                <w:szCs w:val="21"/>
              </w:rPr>
            </w:pPr>
            <w:r>
              <w:rPr>
                <w:rFonts w:hint="default" w:asciiTheme="minorAscii" w:hAnsiTheme="minorAscii" w:cstheme="minorEastAsia"/>
                <w:color w:val="auto"/>
                <w:szCs w:val="21"/>
              </w:rPr>
              <mc:AlternateContent>
                <mc:Choice Requires="wps">
                  <w:drawing>
                    <wp:anchor distT="0" distB="0" distL="114300" distR="114300" simplePos="0" relativeHeight="251665408" behindDoc="0" locked="0" layoutInCell="1" allowOverlap="1">
                      <wp:simplePos x="0" y="0"/>
                      <wp:positionH relativeFrom="column">
                        <wp:posOffset>1442085</wp:posOffset>
                      </wp:positionH>
                      <wp:positionV relativeFrom="paragraph">
                        <wp:posOffset>853440</wp:posOffset>
                      </wp:positionV>
                      <wp:extent cx="541020" cy="243840"/>
                      <wp:effectExtent l="6985" t="0" r="34925" b="0"/>
                      <wp:wrapNone/>
                      <wp:docPr id="256803505" name="箭头: 右 71"/>
                      <wp:cNvGraphicFramePr/>
                      <a:graphic xmlns:a="http://schemas.openxmlformats.org/drawingml/2006/main">
                        <a:graphicData uri="http://schemas.microsoft.com/office/word/2010/wordprocessingShape">
                          <wps:wsp>
                            <wps:cNvSpPr/>
                            <wps:spPr>
                              <a:xfrm rot="17570248">
                                <a:off x="0" y="0"/>
                                <a:ext cx="540947" cy="243572"/>
                              </a:xfrm>
                              <a:prstGeom prst="rightArrow">
                                <a:avLst>
                                  <a:gd name="adj1" fmla="val 21075"/>
                                  <a:gd name="adj2" fmla="val 65669"/>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71" o:spid="_x0000_s1026" o:spt="13" type="#_x0000_t13" style="position:absolute;left:0pt;margin-left:113.55pt;margin-top:67.2pt;height:19.2pt;width:42.6pt;rotation:-4401564f;z-index:251665408;v-text-anchor:middle;mso-width-relative:page;mso-height-relative:page;" fillcolor="#E54C5E [3209]" filled="t" stroked="f" coordsize="21600,21600" o:gfxdata="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MX26QjbAAAACwEAAA8AAAAAAAAAAQAgAAAA&#10;IgAAAGRycy9kb3ducmV2LnhtbFBLAQIUABQAAAAIAIdO4kCq5p98egIAAOMEAAAOAAAAAAAAAAEA&#10;IAAAACoBAABkcnMvZTJvRG9jLnhtbFBLBQYAAAAABgAGAFkBAAAWBgAAAAA=&#10;" adj="15214,8523">
                      <v:fill on="t" focussize="0,0"/>
                      <v:stroke on="f"/>
                      <v:imagedata o:title=""/>
                      <o:lock v:ext="edit" aspectratio="f"/>
                    </v:shape>
                  </w:pict>
                </mc:Fallback>
              </mc:AlternateContent>
            </w:r>
            <w:r>
              <w:rPr>
                <w:rFonts w:hint="default" w:asciiTheme="minorAscii" w:hAnsiTheme="minorAscii" w:cstheme="minorEastAsia"/>
                <w:color w:val="auto"/>
                <w:szCs w:val="21"/>
              </w:rPr>
              <w:drawing>
                <wp:inline distT="0" distB="0" distL="0" distR="0">
                  <wp:extent cx="2450465" cy="1318895"/>
                  <wp:effectExtent l="0" t="0" r="6985" b="14605"/>
                  <wp:docPr id="290757774"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57774" name="图片 7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2463599" cy="1326209"/>
                          </a:xfrm>
                          <a:prstGeom prst="rect">
                            <a:avLst/>
                          </a:prstGeom>
                          <a:noFill/>
                          <a:ln>
                            <a:noFill/>
                          </a:ln>
                        </pic:spPr>
                      </pic:pic>
                    </a:graphicData>
                  </a:graphic>
                </wp:inline>
              </w:drawing>
            </w:r>
          </w:p>
        </w:tc>
      </w:tr>
    </w:tbl>
    <w:p w14:paraId="025F32DA">
      <w:pPr>
        <w:rPr>
          <w:rFonts w:cstheme="minorHAnsi"/>
        </w:rPr>
      </w:pPr>
    </w:p>
    <w:p w14:paraId="6B0983ED">
      <w:pPr>
        <w:rPr>
          <w:rFonts w:cstheme="minorHAnsi"/>
          <w:b/>
          <w:bCs/>
          <w:sz w:val="32"/>
          <w:szCs w:val="36"/>
        </w:rPr>
      </w:pPr>
      <w:bookmarkStart w:id="135" w:name="OAITransDst_1772158231463Ntn"/>
    </w:p>
    <w:bookmarkEnd w:id="135"/>
    <w:p w14:paraId="671704BF">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Chaîne</w:t>
      </w:r>
    </w:p>
    <w:p w14:paraId="2B7E8958">
      <w:pPr>
        <w:jc w:val="left"/>
        <w:rPr>
          <w:rFonts w:hint="eastAsia" w:asciiTheme="minorEastAsia" w:hAnsiTheme="minorEastAsia" w:cstheme="minorEastAsia"/>
          <w:b/>
          <w:bCs/>
        </w:rPr>
      </w:pPr>
      <w:r>
        <w:rPr>
          <w:rFonts w:hint="eastAsia" w:asciiTheme="minorEastAsia" w:hAnsiTheme="minorEastAsia" w:cstheme="minorEastAsia"/>
          <w:b/>
          <w:bCs/>
        </w:rPr>
        <w:t>Contrôle du jeu de la chaîne</w:t>
      </w:r>
    </w:p>
    <w:p w14:paraId="77803A9A">
      <w:pPr>
        <w:jc w:val="left"/>
        <w:rPr>
          <w:rFonts w:hint="eastAsia" w:asciiTheme="minorEastAsia" w:hAnsiTheme="minorEastAsia" w:cstheme="minorEastAsia"/>
        </w:rPr>
      </w:pPr>
      <w:r>
        <w:rPr>
          <w:rFonts w:hint="eastAsia" w:asciiTheme="minorEastAsia" w:hAnsiTheme="minorEastAsia" w:cstheme="minorEastAsia"/>
        </w:rPr>
        <w:t>Vérifiez le jeu de la chaîne avant chaque sortie.</w:t>
      </w:r>
    </w:p>
    <w:p w14:paraId="24A3CDBB">
      <w:pPr>
        <w:jc w:val="left"/>
        <w:rPr>
          <w:rFonts w:hint="eastAsia" w:asciiTheme="minorEastAsia" w:hAnsiTheme="minorEastAsia" w:cstheme="minorEastAsia"/>
        </w:rPr>
      </w:pPr>
    </w:p>
    <w:p w14:paraId="1C4A0332">
      <w:pPr>
        <w:jc w:val="left"/>
        <w:rPr>
          <w:rFonts w:hint="eastAsia" w:asciiTheme="minorEastAsia" w:hAnsiTheme="minorEastAsia" w:cstheme="minorEastAsia"/>
        </w:rPr>
      </w:pPr>
      <w:r>
        <w:rPr>
          <w:rFonts w:hint="eastAsia" w:asciiTheme="minorEastAsia" w:hAnsiTheme="minorEastAsia" w:cstheme="minorEastAsia"/>
        </w:rPr>
        <w:t>Procédure :</w:t>
      </w:r>
    </w:p>
    <w:p w14:paraId="6B21B756">
      <w:pPr>
        <w:jc w:val="left"/>
        <w:rPr>
          <w:rFonts w:hint="eastAsia" w:asciiTheme="minorEastAsia" w:hAnsiTheme="minorEastAsia" w:cstheme="minorEastAsia"/>
        </w:rPr>
      </w:pPr>
      <w:r>
        <w:rPr>
          <w:rFonts w:hint="eastAsia" w:asciiTheme="minorEastAsia" w:hAnsiTheme="minorEastAsia" w:cstheme="minorEastAsia"/>
        </w:rPr>
        <w:t>1. Placez l\</w:t>
      </w:r>
    </w:p>
    <w:p w14:paraId="712736F3">
      <w:pPr>
        <w:jc w:val="left"/>
        <w:rPr>
          <w:rFonts w:hint="eastAsia" w:asciiTheme="minorEastAsia" w:hAnsiTheme="minorEastAsia" w:cstheme="minorEastAsia"/>
        </w:rPr>
      </w:pPr>
      <w:r>
        <w:rPr>
          <w:rFonts w:hint="eastAsia" w:asciiTheme="minorEastAsia" w:hAnsiTheme="minorEastAsia" w:cstheme="minorEastAsia"/>
        </w:rPr>
        <w:t>2. Déplacez le véhicule pour trouver le point le plus tendu de la chaîne et mesurez le jeu.</w:t>
      </w:r>
    </w:p>
    <w:p w14:paraId="7F39DD4E">
      <w:pPr>
        <w:jc w:val="left"/>
        <w:rPr>
          <w:rFonts w:hint="eastAsia" w:asciiTheme="minorEastAsia" w:hAnsiTheme="minorEastAsia" w:cstheme="minorEastAsia"/>
        </w:rPr>
      </w:pPr>
      <w:r>
        <w:rPr>
          <w:rFonts w:hint="eastAsia" w:asciiTheme="minorEastAsia" w:hAnsiTheme="minorEastAsia" w:cstheme="minorEastAsia"/>
        </w:rPr>
        <w:t>3. Si le jeu n\</w:t>
      </w:r>
    </w:p>
    <w:p w14:paraId="31F1B72D">
      <w:pPr>
        <w:jc w:val="center"/>
        <w:rPr>
          <w:rFonts w:cstheme="minorHAnsi"/>
        </w:rPr>
      </w:pPr>
      <w:r>
        <w:drawing>
          <wp:inline distT="0" distB="0" distL="0" distR="0">
            <wp:extent cx="2838450" cy="1257935"/>
            <wp:effectExtent l="0" t="0" r="0" b="18415"/>
            <wp:docPr id="11272641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64173" name="图片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2838450" cy="1257935"/>
                    </a:xfrm>
                    <a:prstGeom prst="rect">
                      <a:avLst/>
                    </a:prstGeom>
                    <a:noFill/>
                    <a:ln>
                      <a:noFill/>
                    </a:ln>
                  </pic:spPr>
                </pic:pic>
              </a:graphicData>
            </a:graphic>
          </wp:inline>
        </w:drawing>
      </w: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78620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3A6EC0CD">
            <w:pPr>
              <w:spacing w:line="400" w:lineRule="exact"/>
              <w:jc w:val="center"/>
              <w:rPr>
                <w:rFonts w:cstheme="minorHAnsi"/>
                <w:b/>
                <w:bCs/>
                <w:sz w:val="40"/>
                <w:szCs w:val="40"/>
              </w:rPr>
            </w:pPr>
            <w:bookmarkStart w:id="136" w:name="OAITransSrc_1772158235087yS4"/>
            <w:r>
              <w:rPr>
                <w:rFonts w:cstheme="minorHAnsi"/>
                <w:b/>
                <w:bCs/>
                <w:sz w:val="40"/>
                <w:szCs w:val="40"/>
              </w:rPr>
              <w:t>NOTICE</w:t>
            </w:r>
            <w:bookmarkEnd w:id="136"/>
          </w:p>
        </w:tc>
        <w:tc>
          <w:tcPr>
            <w:tcW w:w="3565" w:type="pct"/>
          </w:tcPr>
          <w:p w14:paraId="6027ADA4">
            <w:pPr>
              <w:jc w:val="left"/>
              <w:rPr>
                <w:rFonts w:cstheme="minorHAnsi"/>
              </w:rPr>
            </w:pPr>
          </w:p>
        </w:tc>
      </w:tr>
    </w:tbl>
    <w:p w14:paraId="17555C29">
      <w:pPr>
        <w:rPr>
          <w:rFonts w:hint="eastAsia" w:asciiTheme="minorEastAsia" w:hAnsiTheme="minorEastAsia" w:cstheme="minorEastAsia"/>
        </w:rPr>
      </w:pPr>
      <w:bookmarkStart w:id="137" w:name="OAITransDst_1772158238181cp1"/>
      <w:r>
        <w:rPr>
          <w:rFonts w:hint="eastAsia" w:asciiTheme="minorEastAsia" w:hAnsiTheme="minorEastAsia" w:cstheme="minorEastAsia"/>
        </w:rPr>
        <w:t>Un mauvais réglage de la chaîne surcharge le moteur. Maintenez le jeu dans les limites spécifiées.</w:t>
      </w:r>
      <w:bookmarkEnd w:id="137"/>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5E0FB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tcPr>
          <w:p w14:paraId="119BE15D">
            <w:pPr>
              <w:spacing w:line="400" w:lineRule="exact"/>
              <w:jc w:val="center"/>
              <w:rPr>
                <w:rFonts w:cstheme="minorHAnsi"/>
                <w:b/>
                <w:bCs/>
                <w:sz w:val="40"/>
                <w:szCs w:val="40"/>
              </w:rPr>
            </w:pPr>
            <w:bookmarkStart w:id="138" w:name="OAITransSrc_1772158240466e0I"/>
            <w:r>
              <w:rPr>
                <w:rFonts w:cstheme="minorHAnsi"/>
                <w:b/>
                <w:bCs/>
                <w:sz w:val="40"/>
                <w:szCs w:val="40"/>
              </w:rPr>
              <w:t>TIP</w:t>
            </w:r>
            <w:bookmarkEnd w:id="138"/>
          </w:p>
        </w:tc>
        <w:tc>
          <w:tcPr>
            <w:tcW w:w="3565" w:type="pct"/>
          </w:tcPr>
          <w:p w14:paraId="511144DF">
            <w:pPr>
              <w:jc w:val="left"/>
              <w:rPr>
                <w:rFonts w:cstheme="minorHAnsi"/>
              </w:rPr>
            </w:pPr>
          </w:p>
        </w:tc>
      </w:tr>
    </w:tbl>
    <w:p w14:paraId="7F30506D">
      <w:pPr>
        <w:rPr>
          <w:rFonts w:cstheme="minorHAnsi"/>
        </w:rPr>
      </w:pPr>
      <w:bookmarkStart w:id="139" w:name="OAITransDst_1772158244602Cmv"/>
      <w:r>
        <w:rPr>
          <w:rFonts w:hint="eastAsia" w:cstheme="minorHAnsi"/>
        </w:rPr>
        <w:t>Vérifiez le jeu de la chaîne sans charge, sur une surface plane.</w:t>
      </w:r>
      <w:bookmarkEnd w:id="139"/>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392BA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tcPr>
          <w:p w14:paraId="5D548D68">
            <w:pPr>
              <w:spacing w:line="400" w:lineRule="exact"/>
              <w:jc w:val="center"/>
              <w:rPr>
                <w:rFonts w:cstheme="minorHAnsi"/>
                <w:b/>
                <w:bCs/>
                <w:sz w:val="40"/>
                <w:szCs w:val="40"/>
              </w:rPr>
            </w:pPr>
            <w:r>
              <w:rPr>
                <w:rFonts w:cstheme="minorHAnsi"/>
                <w:b/>
                <w:bCs/>
                <w:sz w:val="40"/>
                <w:szCs w:val="40"/>
              </w:rPr>
              <w:t>TIP</w:t>
            </w:r>
          </w:p>
        </w:tc>
        <w:tc>
          <w:tcPr>
            <w:tcW w:w="3565" w:type="pct"/>
          </w:tcPr>
          <w:p w14:paraId="6CBE4CAA">
            <w:pPr>
              <w:jc w:val="left"/>
              <w:rPr>
                <w:rFonts w:cstheme="minorHAnsi"/>
              </w:rPr>
            </w:pPr>
          </w:p>
        </w:tc>
      </w:tr>
    </w:tbl>
    <w:p w14:paraId="5DF4BD68">
      <w:pPr>
        <w:spacing w:line="240" w:lineRule="exact"/>
        <w:rPr>
          <w:rFonts w:hint="eastAsia" w:asciiTheme="minorEastAsia" w:hAnsiTheme="minorEastAsia" w:cstheme="minorEastAsia"/>
        </w:rPr>
      </w:pPr>
      <w:r>
        <w:rPr>
          <w:rFonts w:hint="eastAsia" w:asciiTheme="minorEastAsia" w:hAnsiTheme="minorEastAsia" w:cstheme="minorEastAsia"/>
        </w:rPr>
        <w:t>Utilisez un lubrifiant universel de haute qualité compatible avec tous les joints toriques.</w:t>
      </w:r>
    </w:p>
    <w:p w14:paraId="7CBBC628">
      <w:pPr>
        <w:spacing w:line="240" w:lineRule="exact"/>
        <w:rPr>
          <w:rFonts w:hint="eastAsia" w:asciiTheme="minorEastAsia" w:hAnsiTheme="minorEastAsia" w:cstheme="minorEastAsia"/>
        </w:rPr>
      </w:pPr>
    </w:p>
    <w:p w14:paraId="5AE188E5">
      <w:pPr>
        <w:spacing w:line="240" w:lineRule="exact"/>
        <w:rPr>
          <w:rFonts w:hint="eastAsia" w:asciiTheme="minorEastAsia" w:hAnsiTheme="minorEastAsia" w:cstheme="minorEastAsia"/>
          <w:b/>
          <w:bCs/>
          <w:color w:val="EE0000"/>
        </w:rPr>
      </w:pPr>
    </w:p>
    <w:p w14:paraId="69A6B7A4">
      <w:pPr>
        <w:spacing w:line="240" w:lineRule="exact"/>
        <w:rPr>
          <w:rFonts w:hint="eastAsia" w:asciiTheme="minorEastAsia" w:hAnsiTheme="minorEastAsia" w:cstheme="minorEastAsia"/>
          <w:b/>
          <w:bCs/>
        </w:rPr>
      </w:pPr>
      <w:r>
        <w:rPr>
          <w:rFonts w:hint="eastAsia" w:asciiTheme="minorEastAsia" w:hAnsiTheme="minorEastAsia" w:cstheme="minorEastAsia"/>
          <w:b/>
          <w:bCs/>
        </w:rPr>
        <w:t>Réglage jeu chaîne</w:t>
      </w: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00451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shd w:val="clear" w:color="auto" w:fill="BEBEBE" w:themeFill="background1" w:themeFillShade="BF"/>
          </w:tcPr>
          <w:p w14:paraId="629D933C">
            <w:pPr>
              <w:spacing w:line="400" w:lineRule="exact"/>
              <w:jc w:val="center"/>
              <w:rPr>
                <w:rFonts w:cstheme="minorHAnsi"/>
                <w:b/>
                <w:bCs/>
                <w:sz w:val="40"/>
                <w:szCs w:val="40"/>
              </w:rPr>
            </w:pPr>
            <w:r>
              <w:rPr>
                <w:rFonts w:cstheme="minorHAnsi"/>
                <w:b/>
                <w:bCs/>
                <w:sz w:val="40"/>
                <w:szCs w:val="40"/>
              </w:rPr>
              <w:t>NOTICE</w:t>
            </w:r>
          </w:p>
        </w:tc>
        <w:tc>
          <w:tcPr>
            <w:tcW w:w="3565" w:type="pct"/>
          </w:tcPr>
          <w:p w14:paraId="43C05073">
            <w:pPr>
              <w:jc w:val="left"/>
              <w:rPr>
                <w:rFonts w:cstheme="minorHAnsi"/>
              </w:rPr>
            </w:pPr>
          </w:p>
        </w:tc>
      </w:tr>
    </w:tbl>
    <w:p w14:paraId="7B89DBC2">
      <w:pPr>
        <w:spacing w:line="240" w:lineRule="exact"/>
        <w:rPr>
          <w:rFonts w:cstheme="minorHAnsi"/>
          <w:szCs w:val="21"/>
        </w:rPr>
      </w:pPr>
      <w:r>
        <w:rPr>
          <w:szCs w:val="21"/>
        </w:rPr>
        <w:t>La tension de la chaîne se règle avec le tendeur de chaîne.</w:t>
      </w:r>
    </w:p>
    <w:p w14:paraId="1B55B94C">
      <w:pPr>
        <w:spacing w:line="240" w:lineRule="exact"/>
        <w:rPr>
          <w:rFonts w:cstheme="minorHAnsi"/>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5D288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tcPr>
          <w:p w14:paraId="26A68D22">
            <w:pPr>
              <w:spacing w:line="400" w:lineRule="exact"/>
              <w:jc w:val="center"/>
              <w:rPr>
                <w:rFonts w:cstheme="minorHAnsi"/>
                <w:b/>
                <w:bCs/>
                <w:sz w:val="40"/>
                <w:szCs w:val="40"/>
              </w:rPr>
            </w:pPr>
            <w:r>
              <w:rPr>
                <w:rFonts w:cstheme="minorHAnsi"/>
                <w:b/>
                <w:bCs/>
                <w:sz w:val="40"/>
                <w:szCs w:val="40"/>
              </w:rPr>
              <w:t>TIP</w:t>
            </w:r>
          </w:p>
        </w:tc>
        <w:tc>
          <w:tcPr>
            <w:tcW w:w="3565" w:type="pct"/>
          </w:tcPr>
          <w:p w14:paraId="649B0E1D">
            <w:pPr>
              <w:jc w:val="left"/>
              <w:rPr>
                <w:rFonts w:cstheme="minorHAnsi"/>
              </w:rPr>
            </w:pPr>
          </w:p>
        </w:tc>
      </w:tr>
    </w:tbl>
    <w:p w14:paraId="7E53568B">
      <w:pPr>
        <w:spacing w:line="240" w:lineRule="exact"/>
        <w:rPr>
          <w:rFonts w:cstheme="minorHAnsi"/>
        </w:rPr>
      </w:pPr>
      <w:r>
        <w:rPr>
          <w:rFonts w:cstheme="minorHAnsi"/>
        </w:rPr>
        <w:t>Vérifiez le jeu de la chaîne sans charge, sur une surface plane.</w:t>
      </w:r>
    </w:p>
    <w:p w14:paraId="3C053276">
      <w:pPr>
        <w:spacing w:line="240" w:lineRule="exact"/>
        <w:rPr>
          <w:rFonts w:cstheme="minorHAnsi"/>
        </w:rPr>
      </w:pPr>
    </w:p>
    <w:p w14:paraId="31FE5C68">
      <w:pPr>
        <w:spacing w:line="240" w:lineRule="exact"/>
        <w:rPr>
          <w:rFonts w:cstheme="minorHAnsi"/>
        </w:rPr>
      </w:pPr>
    </w:p>
    <w:p w14:paraId="7A8C0984">
      <w:pPr>
        <w:spacing w:line="240" w:lineRule="exact"/>
        <w:rPr>
          <w:rFonts w:cstheme="minorHAnsi"/>
        </w:rPr>
      </w:pPr>
    </w:p>
    <w:p w14:paraId="69560DC1">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Chaîne</w:t>
      </w:r>
    </w:p>
    <w:tbl>
      <w:tblPr>
        <w:tblStyle w:val="11"/>
        <w:tblW w:w="4991"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97"/>
        <w:gridCol w:w="3816"/>
      </w:tblGrid>
      <w:tr w14:paraId="50296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atLeast"/>
        </w:trPr>
        <w:tc>
          <w:tcPr>
            <w:tcW w:w="2595" w:type="pct"/>
          </w:tcPr>
          <w:p w14:paraId="1F388E45">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b/>
                <w:bCs/>
                <w:color w:val="auto"/>
                <w:szCs w:val="21"/>
                <w:lang w:eastAsia="zh-CN"/>
              </w:rPr>
            </w:pPr>
            <w:bookmarkStart w:id="140" w:name="OAITransDst_1772158291347LPv"/>
            <w:r>
              <w:rPr>
                <w:rFonts w:hint="default" w:asciiTheme="minorAscii" w:hAnsiTheme="minorAscii" w:cstheme="minorEastAsia"/>
                <w:b/>
                <w:bCs/>
                <w:color w:val="auto"/>
                <w:szCs w:val="21"/>
                <w:lang w:eastAsia="zh-CN"/>
              </w:rPr>
              <w:t>Tension de la chaîne :</w:t>
            </w:r>
          </w:p>
          <w:p w14:paraId="760444F8">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Desserrez les 4 écrous #1 du pont arrière (pas besoin de les retirer complètement).</w:t>
            </w:r>
          </w:p>
          <w:p w14:paraId="2D5AAF9E">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Serrez l’écrou du tendeur de chaîne #2 dans le sens horaire pour tendre la chaîne. Ajustez les deux écrous des tendeurs #2 à la même position pour garantir que la chaîne et le pignon sont centrés.</w:t>
            </w:r>
          </w:p>
          <w:p w14:paraId="509FA6E4">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Poussez lentement le véhicule vers l’avant.</w:t>
            </w:r>
          </w:p>
          <w:p w14:paraId="45B32040">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4. Une fois que la tension de la chaîne est correcte, serrez les 4 écrous #1 du pont arrière.</w:t>
            </w:r>
          </w:p>
        </w:tc>
        <w:tc>
          <w:tcPr>
            <w:tcW w:w="2404" w:type="pct"/>
          </w:tcPr>
          <w:p w14:paraId="5C39F5AC">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b/>
                <w:bCs/>
                <w:color w:val="auto"/>
                <w:szCs w:val="21"/>
                <w:lang w:eastAsia="zh-CN"/>
              </w:rPr>
            </w:pPr>
            <w:r>
              <w:rPr>
                <w:rFonts w:hint="default" w:asciiTheme="minorAscii" w:hAnsiTheme="minorAscii" w:cstheme="minorEastAsia"/>
                <w:b/>
                <w:bCs/>
                <w:color w:val="auto"/>
                <w:szCs w:val="21"/>
                <w:lang w:eastAsia="zh-CN"/>
              </w:rPr>
              <w:t>Détente de la chaîne :</w:t>
            </w:r>
          </w:p>
          <w:p w14:paraId="12DA5A5A">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jc w:val="left"/>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Desserrez les 4 écrous #1 du pont arrière (pas besoin de les retirer complètement).</w:t>
            </w:r>
          </w:p>
          <w:p w14:paraId="2657385A">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jc w:val="left"/>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Desserrez l’écrou du tendeur de chaîne #2 dans le sens antihoraire, puis déplacez légèrement le véhicule d’avant en arrière. Ajustez les deux écrous des tendeurs #2 à la même position pour garantir que la chaîne et le pignon sont centrés.</w:t>
            </w:r>
          </w:p>
          <w:p w14:paraId="1C69D417">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jc w:val="left"/>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Une fois que la tension de la chaîne est correcte, serrez les 4 écrous #1 du pont arrière.</w:t>
            </w:r>
          </w:p>
        </w:tc>
      </w:tr>
      <w:tr w14:paraId="3597D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atLeast"/>
        </w:trPr>
        <w:tc>
          <w:tcPr>
            <w:tcW w:w="2595" w:type="pct"/>
            <w:vAlign w:val="center"/>
          </w:tcPr>
          <w:p w14:paraId="7691B4B1">
            <w:pPr>
              <w:jc w:val="center"/>
              <w:rPr>
                <w:szCs w:val="21"/>
              </w:rPr>
            </w:pPr>
            <w:r>
              <w:rPr>
                <w:rFonts w:hint="eastAsia"/>
                <w:szCs w:val="21"/>
              </w:rPr>
              <w:drawing>
                <wp:inline distT="0" distB="0" distL="114300" distR="114300">
                  <wp:extent cx="2126615" cy="2516505"/>
                  <wp:effectExtent l="0" t="0" r="6985" b="17145"/>
                  <wp:docPr id="9"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
                          <pic:cNvPicPr>
                            <a:picLocks noChangeAspect="1"/>
                          </pic:cNvPicPr>
                        </pic:nvPicPr>
                        <pic:blipFill>
                          <a:blip r:embed="rId66"/>
                          <a:stretch>
                            <a:fillRect/>
                          </a:stretch>
                        </pic:blipFill>
                        <pic:spPr>
                          <a:xfrm>
                            <a:off x="0" y="0"/>
                            <a:ext cx="2126615" cy="2516505"/>
                          </a:xfrm>
                          <a:prstGeom prst="rect">
                            <a:avLst/>
                          </a:prstGeom>
                        </pic:spPr>
                      </pic:pic>
                    </a:graphicData>
                  </a:graphic>
                </wp:inline>
              </w:drawing>
            </w:r>
          </w:p>
        </w:tc>
        <w:tc>
          <w:tcPr>
            <w:tcW w:w="2404" w:type="pct"/>
            <w:vAlign w:val="center"/>
          </w:tcPr>
          <w:p w14:paraId="58679444">
            <w:pPr>
              <w:jc w:val="center"/>
              <w:rPr>
                <w:rFonts w:cstheme="minorHAnsi"/>
                <w:color w:val="EE0000"/>
                <w:szCs w:val="21"/>
              </w:rPr>
            </w:pPr>
            <w:r>
              <w:rPr>
                <w:rFonts w:hint="eastAsia" w:cstheme="minorHAnsi"/>
                <w:color w:val="EE0000"/>
                <w:szCs w:val="21"/>
              </w:rPr>
              <w:drawing>
                <wp:inline distT="0" distB="0" distL="114300" distR="114300">
                  <wp:extent cx="2269490" cy="1957705"/>
                  <wp:effectExtent l="0" t="0" r="16510" b="4445"/>
                  <wp:docPr id="10"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
                          <pic:cNvPicPr>
                            <a:picLocks noChangeAspect="1"/>
                          </pic:cNvPicPr>
                        </pic:nvPicPr>
                        <pic:blipFill>
                          <a:blip r:embed="rId67"/>
                          <a:stretch>
                            <a:fillRect/>
                          </a:stretch>
                        </pic:blipFill>
                        <pic:spPr>
                          <a:xfrm>
                            <a:off x="0" y="0"/>
                            <a:ext cx="2269490" cy="1957705"/>
                          </a:xfrm>
                          <a:prstGeom prst="rect">
                            <a:avLst/>
                          </a:prstGeom>
                        </pic:spPr>
                      </pic:pic>
                    </a:graphicData>
                  </a:graphic>
                </wp:inline>
              </w:drawing>
            </w:r>
          </w:p>
        </w:tc>
      </w:tr>
    </w:tbl>
    <w:p w14:paraId="39964A20">
      <w:pPr>
        <w:rPr>
          <w:rFonts w:cstheme="minorHAnsi"/>
          <w:b/>
          <w:bCs/>
          <w:color w:val="EE0000"/>
          <w:szCs w:val="21"/>
        </w:rPr>
      </w:pPr>
    </w:p>
    <w:p w14:paraId="191AA445">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Jeu de chaîne : 5,0-10,0 mm (0,197-0,394 po)</w:t>
      </w:r>
    </w:p>
    <w:p w14:paraId="5EFE0168">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Couple de serrage : 21 N·m (2,14 kgf·m, 15,49 lbf·ft)</w:t>
      </w:r>
    </w:p>
    <w:p w14:paraId="32DEE8FA">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Nettoyage et lubrification de la chaîne de transmission La chaîne de transmission doit être nettoyée et lubrifiée aux intervalles indiqués dans le tableau d’entretien périodique et de lubrification, sinon elle s’usera rapidement, surtout si vous conduisez dans des zones poussiéreuses ou humides.</w:t>
      </w:r>
    </w:p>
    <w:p w14:paraId="5A396806">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heme="minorAscii" w:hAnsiTheme="minorAscii" w:cstheme="minorEastAsia"/>
          <w:color w:val="auto"/>
          <w:szCs w:val="21"/>
        </w:rPr>
      </w:pPr>
    </w:p>
    <w:p w14:paraId="4C2DFAA0">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Pour entretenir la chaîne de transmission, procédez comme suit :</w:t>
      </w:r>
    </w:p>
    <w:p w14:paraId="5EBA475A">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1. Utilisez une brosse ou un chiffon pour éliminer toute la saleté et la boue sur la chaîne.</w:t>
      </w:r>
    </w:p>
    <w:p w14:paraId="7E9DBD09">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2. Pulvérisez du lubrifiant pour chaîne sur toute la longueur de la chaîne, en vous assurant que tous les maillons et rouleaux sont correctement lubrifiés.</w:t>
      </w:r>
    </w:p>
    <w:p w14:paraId="556A5557">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Vous devez lubrifier la chaîne de transmission obligatoirement après avoir lavé le VTT ou après avoir conduit sous la pluie ou en zone humide.</w:t>
      </w:r>
    </w:p>
    <w:p w14:paraId="374513BE">
      <w:pPr>
        <w:jc w:val="left"/>
        <w:rPr>
          <w:rFonts w:cstheme="minorHAnsi"/>
          <w:szCs w:val="21"/>
        </w:rPr>
      </w:pPr>
    </w:p>
    <w:p w14:paraId="70132002">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Roulements de roue</w:t>
      </w:r>
    </w:p>
    <w:bookmarkEnd w:id="140"/>
    <w:p w14:paraId="5A2ABFB2">
      <w:pPr>
        <w:jc w:val="left"/>
        <w:rPr>
          <w:rFonts w:hint="default" w:asciiTheme="minorAscii" w:hAnsiTheme="minorAscii" w:eastAsiaTheme="minorEastAsia" w:cstheme="minorEastAsia"/>
          <w:b/>
          <w:bCs/>
          <w:color w:val="auto"/>
          <w:szCs w:val="21"/>
          <w:lang w:eastAsia="zh-CN"/>
        </w:rPr>
      </w:pPr>
      <w:bookmarkStart w:id="141" w:name="OAITransDst_1772158306642SLC"/>
      <w:r>
        <w:rPr>
          <w:rFonts w:hint="default" w:asciiTheme="minorAscii" w:hAnsiTheme="minorAscii" w:cstheme="minorEastAsia"/>
          <w:b/>
          <w:bCs/>
          <w:color w:val="auto"/>
          <w:szCs w:val="21"/>
          <w:lang w:eastAsia="zh-CN"/>
        </w:rPr>
        <w:t>Vérification des roulements de moyeu</w:t>
      </w:r>
    </w:p>
    <w:p w14:paraId="3A794F27">
      <w:pPr>
        <w:spacing w:line="240" w:lineRule="exact"/>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Vous devez vérifier les roulements de moyeu aux intervalles indiqués dans le tableau d’entretien périodique. Placez le VTT sur une surface horizontale, déplacez le sommet du pneu vers l’avant et l’arrière du VTT pour sentir s’il y a du jeu dans le roulement de moyeu. Si le roulement a du jeu ou si la roue ne tourne pas régulièrement, contactez-nous ou le centre de service d’un concessionnaire local agréé.</w:t>
      </w:r>
    </w:p>
    <w:p w14:paraId="7377C9C8">
      <w:r>
        <w:drawing>
          <wp:inline distT="0" distB="0" distL="0" distR="0">
            <wp:extent cx="1687195" cy="1777365"/>
            <wp:effectExtent l="0" t="0" r="8255" b="13335"/>
            <wp:docPr id="61575718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57181" name="图片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693316" cy="1784010"/>
                    </a:xfrm>
                    <a:prstGeom prst="rect">
                      <a:avLst/>
                    </a:prstGeom>
                    <a:noFill/>
                    <a:ln>
                      <a:noFill/>
                    </a:ln>
                  </pic:spPr>
                </pic:pic>
              </a:graphicData>
            </a:graphic>
          </wp:inline>
        </w:drawing>
      </w:r>
      <w:r>
        <w:drawing>
          <wp:inline distT="0" distB="0" distL="0" distR="0">
            <wp:extent cx="2397125" cy="1872615"/>
            <wp:effectExtent l="0" t="0" r="3175" b="13335"/>
            <wp:docPr id="150473510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735105" name="图片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401450" cy="1875753"/>
                    </a:xfrm>
                    <a:prstGeom prst="rect">
                      <a:avLst/>
                    </a:prstGeom>
                    <a:noFill/>
                    <a:ln>
                      <a:noFill/>
                    </a:ln>
                  </pic:spPr>
                </pic:pic>
              </a:graphicData>
            </a:graphic>
          </wp:inline>
        </w:drawing>
      </w:r>
    </w:p>
    <w:p w14:paraId="6AE13B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auto"/>
          <w:sz w:val="21"/>
          <w:szCs w:val="21"/>
        </w:rPr>
      </w:pPr>
      <w:r>
        <w:rPr>
          <w:rFonts w:hint="default" w:asciiTheme="minorAscii" w:hAnsiTheme="minorAscii"/>
          <w:color w:val="auto"/>
          <w:sz w:val="21"/>
          <w:szCs w:val="21"/>
        </w:rPr>
        <w:t>Pneus directionnels</w:t>
      </w:r>
    </w:p>
    <w:p w14:paraId="611B8A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heme="minorAscii" w:hAnsiTheme="minorAscii"/>
          <w:color w:val="auto"/>
          <w:sz w:val="21"/>
          <w:szCs w:val="21"/>
        </w:rPr>
      </w:pPr>
      <w:r>
        <w:rPr>
          <w:rFonts w:hint="default" w:eastAsia="宋体" w:cs="宋体" w:asciiTheme="minorAscii" w:hAnsiTheme="minorAscii"/>
          <w:color w:val="auto"/>
          <w:kern w:val="0"/>
          <w:sz w:val="21"/>
          <w:szCs w:val="21"/>
          <w:lang w:val="en-US" w:eastAsia="zh-CN" w:bidi="ar"/>
        </w:rPr>
        <w:t>Les pneus directionnels sont des accessoires en option ; votre véhicule tout terrain peut ne pas être équipé de ce type de pneus.</w:t>
      </w:r>
    </w:p>
    <w:p w14:paraId="1F99DA60">
      <w:pPr>
        <w:keepNext w:val="0"/>
        <w:keepLines w:val="0"/>
        <w:pageBreakBefore w:val="0"/>
        <w:kinsoku/>
        <w:wordWrap/>
        <w:overflowPunct/>
        <w:topLinePunct w:val="0"/>
        <w:autoSpaceDE/>
        <w:autoSpaceDN/>
        <w:bidi w:val="0"/>
        <w:adjustRightInd/>
        <w:snapToGrid/>
        <w:spacing w:line="240" w:lineRule="exact"/>
        <w:textAlignment w:val="auto"/>
        <w:rPr>
          <w:rFonts w:hint="default" w:asciiTheme="minorAscii" w:hAnsiTheme="minorAscii" w:eastAsiaTheme="minorEastAsia" w:cstheme="minorEastAsia"/>
          <w:color w:val="auto"/>
          <w:sz w:val="21"/>
          <w:szCs w:val="21"/>
          <w:lang w:eastAsia="zh-CN"/>
        </w:rPr>
      </w:pPr>
      <w:r>
        <w:rPr>
          <w:rFonts w:hint="default" w:asciiTheme="minorAscii" w:hAnsiTheme="minorAscii" w:cstheme="minorEastAsia"/>
          <w:color w:val="auto"/>
          <w:sz w:val="21"/>
          <w:szCs w:val="21"/>
          <w:lang w:eastAsia="zh-CN"/>
        </w:rPr>
        <w:t>Le motif de bande de rouche directionnel est conçu pour ne rouler que dans un sens. Les rainures transversales des deux côtés du pneu pointent vers le centre, formant un « W ». Le « W » de chaque pneu doit obligatoirement pointer vers l’avant.</w:t>
      </w:r>
    </w:p>
    <w:p w14:paraId="48089DB8">
      <w:pPr>
        <w:rPr>
          <w:rFonts w:cstheme="minorHAnsi"/>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366BC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tcPr>
          <w:p w14:paraId="491C8464">
            <w:pPr>
              <w:spacing w:line="400" w:lineRule="exact"/>
              <w:jc w:val="center"/>
              <w:rPr>
                <w:rFonts w:hint="eastAsia" w:eastAsiaTheme="minorEastAsia" w:cstheme="minorHAnsi"/>
                <w:b/>
                <w:bCs/>
                <w:sz w:val="40"/>
                <w:szCs w:val="40"/>
                <w:lang w:eastAsia="zh-CN"/>
              </w:rPr>
            </w:pPr>
            <w:r>
              <w:rPr>
                <w:rFonts w:cstheme="minorHAnsi"/>
                <w:b/>
                <w:bCs/>
                <w:sz w:val="40"/>
                <w:szCs w:val="40"/>
              </w:rPr>
              <w:t>NOTICE</w:t>
            </w:r>
          </w:p>
        </w:tc>
        <w:tc>
          <w:tcPr>
            <w:tcW w:w="3565" w:type="pct"/>
          </w:tcPr>
          <w:p w14:paraId="228C16C2">
            <w:pPr>
              <w:jc w:val="left"/>
              <w:rPr>
                <w:rFonts w:cstheme="minorHAnsi"/>
              </w:rPr>
            </w:pPr>
          </w:p>
        </w:tc>
      </w:tr>
    </w:tbl>
    <w:p w14:paraId="335D963A">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Lors du montage des pneus de votre VTT, la bonne direction des sculptures est essentielle pour la sécurité et les performances de conduite.</w:t>
      </w:r>
    </w:p>
    <w:p w14:paraId="4D487D8F">
      <w:pPr>
        <w:spacing w:line="240" w:lineRule="exact"/>
        <w:rPr>
          <w:rFonts w:hint="default" w:asciiTheme="minorAscii" w:hAnsiTheme="minorAscii" w:cstheme="minorHAnsi"/>
          <w:color w:val="auto"/>
        </w:rPr>
      </w:pPr>
    </w:p>
    <w:tbl>
      <w:tblPr>
        <w:tblStyle w:val="11"/>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9"/>
        <w:gridCol w:w="5636"/>
      </w:tblGrid>
      <w:tr w14:paraId="234D5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1435" w:type="pct"/>
          </w:tcPr>
          <w:p w14:paraId="5B9DA400">
            <w:pPr>
              <w:spacing w:line="400" w:lineRule="exact"/>
              <w:jc w:val="center"/>
              <w:rPr>
                <w:rFonts w:hint="eastAsia" w:eastAsiaTheme="minorEastAsia" w:cstheme="minorHAnsi"/>
                <w:b/>
                <w:bCs/>
                <w:sz w:val="40"/>
                <w:szCs w:val="40"/>
                <w:lang w:eastAsia="zh-CN"/>
              </w:rPr>
            </w:pPr>
            <w:bookmarkStart w:id="142" w:name="_Hlk157711740"/>
            <w:r>
              <w:rPr>
                <w:rFonts w:cstheme="minorHAnsi"/>
                <w:b/>
                <w:bCs/>
                <w:sz w:val="40"/>
                <w:szCs w:val="40"/>
              </w:rPr>
              <w:t>TIP</w:t>
            </w:r>
          </w:p>
        </w:tc>
        <w:tc>
          <w:tcPr>
            <w:tcW w:w="3565" w:type="pct"/>
          </w:tcPr>
          <w:p w14:paraId="0B9255B4">
            <w:pPr>
              <w:jc w:val="left"/>
              <w:rPr>
                <w:rFonts w:cstheme="minorHAnsi"/>
              </w:rPr>
            </w:pPr>
          </w:p>
        </w:tc>
      </w:tr>
      <w:bookmarkEnd w:id="142"/>
    </w:tbl>
    <w:p w14:paraId="4D2B2F7A">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Les pneus directionnels ne peuvent tourner que vers l’avant. (Reportez-vous au sens de la flèche indiquée sur le flanc du pneu.)</w:t>
      </w:r>
    </w:p>
    <w:p w14:paraId="53D4A357">
      <w:pPr>
        <w:rPr>
          <w:rFonts w:cstheme="minorHAnsi"/>
          <w:b/>
          <w:bCs/>
          <w:sz w:val="32"/>
          <w:szCs w:val="36"/>
        </w:rPr>
      </w:pPr>
    </w:p>
    <w:p w14:paraId="5BD90B77">
      <w:pPr>
        <w:rPr>
          <w:rFonts w:cstheme="minorHAnsi"/>
          <w:b/>
          <w:bCs/>
          <w:sz w:val="32"/>
          <w:szCs w:val="36"/>
        </w:rPr>
      </w:pPr>
    </w:p>
    <w:p w14:paraId="63C87AC1">
      <w:pPr>
        <w:rPr>
          <w:rFonts w:cstheme="minorHAnsi"/>
          <w:b/>
          <w:bCs/>
          <w:sz w:val="32"/>
          <w:szCs w:val="36"/>
        </w:rPr>
      </w:pPr>
    </w:p>
    <w:p w14:paraId="1D1A37B9">
      <w:pPr>
        <w:jc w:val="center"/>
        <w:rPr>
          <w:rFonts w:hint="default" w:asciiTheme="minorAscii" w:hAnsiTheme="minorAscii" w:eastAsiaTheme="majorEastAsia" w:cstheme="majorEastAsia"/>
          <w:b/>
          <w:bCs/>
          <w:sz w:val="32"/>
          <w:szCs w:val="36"/>
        </w:rPr>
      </w:pPr>
      <w:r>
        <w:rPr>
          <w:rFonts w:hint="default" w:asciiTheme="minorAscii" w:hAnsiTheme="minorAscii" w:eastAsiaTheme="majorEastAsia" w:cstheme="majorEastAsia"/>
          <w:b/>
          <w:bCs/>
          <w:sz w:val="32"/>
          <w:szCs w:val="36"/>
        </w:rPr>
        <w:t>Réglage du parallélisme</w:t>
      </w:r>
      <w:bookmarkEnd w:id="141"/>
    </w:p>
    <w:p w14:paraId="6B6FDD29">
      <w:pPr>
        <w:spacing w:line="240" w:lineRule="exact"/>
        <w:rPr>
          <w:rFonts w:hint="default" w:asciiTheme="minorAscii" w:hAnsiTheme="minorAscii" w:eastAsiaTheme="minorEastAsia" w:cstheme="minorEastAsia"/>
          <w:color w:val="auto"/>
          <w:lang w:eastAsia="zh-CN"/>
        </w:rPr>
      </w:pPr>
      <w:bookmarkStart w:id="143" w:name="OAITransSrc_1772158361928OI9"/>
      <w:r>
        <w:rPr>
          <w:rFonts w:hint="default" w:asciiTheme="minorAscii" w:hAnsiTheme="minorAscii" w:cstheme="minorEastAsia"/>
          <w:color w:val="auto"/>
          <w:lang w:eastAsia="zh-CN"/>
        </w:rPr>
        <w:t>Le réglage du carrossage des roues avant a un impact important sur la maniabilité du véhicule : un réglage correct est essentiel pour garantir la sécurité de conduite et les performances de conduite.</w:t>
      </w:r>
    </w:p>
    <w:p w14:paraId="2F0B7439">
      <w:pPr>
        <w:spacing w:line="240" w:lineRule="exact"/>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Il est très simple de vérifier si les roues avant sont alignées : votre VTT doit pouvoir maintenir une conduite en ligne droite stable, sans inclinaison ni dérive latérale.</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1"/>
        <w:gridCol w:w="2716"/>
      </w:tblGrid>
      <w:tr w14:paraId="6B2D6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211" w:type="dxa"/>
            <w:vAlign w:val="center"/>
          </w:tcPr>
          <w:p w14:paraId="19FA5E9D">
            <w:pPr>
              <w:spacing w:line="240" w:lineRule="exact"/>
              <w:rPr>
                <w:rFonts w:hint="default" w:asciiTheme="minorAscii" w:hAnsiTheme="minorAscii" w:eastAsiaTheme="minorEastAsia" w:cstheme="minorEastAsia"/>
                <w:b/>
                <w:bCs/>
                <w:color w:val="auto"/>
                <w:lang w:eastAsia="zh-CN"/>
              </w:rPr>
            </w:pPr>
            <w:r>
              <w:rPr>
                <w:rFonts w:hint="default" w:asciiTheme="minorAscii" w:hAnsiTheme="minorAscii" w:cstheme="minorEastAsia"/>
                <w:b/>
                <w:bCs/>
                <w:color w:val="auto"/>
                <w:lang w:eastAsia="zh-CN"/>
              </w:rPr>
              <w:t>Comment vérifier le carrossage des roues avant</w:t>
            </w:r>
          </w:p>
          <w:p w14:paraId="78768E36">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1. Garez le VTT sur un sol horizontal.</w:t>
            </w:r>
          </w:p>
          <w:p w14:paraId="128B949F">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2. Vérifiez que la pression de tous les pneus est conforme à la norme.</w:t>
            </w:r>
          </w:p>
          <w:p w14:paraId="7FD60E49">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3. Réglez l’ensemble du guidon et la roue avant en position de marche avant droite, puis fixez le guidon avec un lien.</w:t>
            </w:r>
          </w:p>
          <w:p w14:paraId="7C5BFD79">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4. À la craie, faites une marque au centre de la bande de roulement des deux pneus avant.</w:t>
            </w:r>
          </w:p>
          <w:p w14:paraId="4D800232">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5. Mesurez la distance entre les deux marques, notez-la « A ».</w:t>
            </w:r>
          </w:p>
          <w:p w14:paraId="286EE371">
            <w:pPr>
              <w:pStyle w:val="16"/>
              <w:numPr>
                <w:ilvl w:val="0"/>
                <w:numId w:val="0"/>
              </w:numPr>
              <w:spacing w:line="240" w:lineRule="exact"/>
              <w:ind w:leftChars="0"/>
              <w:rPr>
                <w:rFonts w:hint="default" w:asciiTheme="minorAscii" w:hAnsiTheme="minorAscii" w:cstheme="minorHAnsi"/>
                <w:color w:val="auto"/>
              </w:rPr>
            </w:pPr>
            <w:r>
              <w:rPr>
                <w:rFonts w:hint="default" w:asciiTheme="minorAscii" w:hAnsiTheme="minorAscii" w:cstheme="minorEastAsia"/>
                <w:color w:val="auto"/>
                <w:lang w:eastAsia="zh-CN"/>
              </w:rPr>
              <w:t>6. Faites tourner la roue avant de 180° pour que la marque se trouve du côté opposé.</w:t>
            </w:r>
          </w:p>
        </w:tc>
        <w:tc>
          <w:tcPr>
            <w:tcW w:w="2716" w:type="dxa"/>
            <w:vAlign w:val="center"/>
          </w:tcPr>
          <w:p w14:paraId="143DB606">
            <w:pPr>
              <w:jc w:val="center"/>
              <w:rPr>
                <w:rFonts w:hint="default" w:asciiTheme="minorAscii" w:hAnsiTheme="minorAscii"/>
                <w:color w:val="auto"/>
              </w:rPr>
            </w:pPr>
            <w:r>
              <w:rPr>
                <w:rFonts w:hint="default" w:asciiTheme="minorAscii" w:hAnsiTheme="minorAscii"/>
                <w:color w:val="auto"/>
              </w:rPr>
              <w:drawing>
                <wp:inline distT="0" distB="0" distL="0" distR="0">
                  <wp:extent cx="1470025" cy="1470025"/>
                  <wp:effectExtent l="0" t="0" r="15875" b="15875"/>
                  <wp:docPr id="212109395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93958" name="图片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477402" cy="1477402"/>
                          </a:xfrm>
                          <a:prstGeom prst="rect">
                            <a:avLst/>
                          </a:prstGeom>
                          <a:noFill/>
                          <a:ln>
                            <a:noFill/>
                          </a:ln>
                        </pic:spPr>
                      </pic:pic>
                    </a:graphicData>
                  </a:graphic>
                </wp:inline>
              </w:drawing>
            </w:r>
          </w:p>
        </w:tc>
      </w:tr>
    </w:tbl>
    <w:p w14:paraId="5B9CB84E">
      <w:pPr>
        <w:spacing w:line="240" w:lineRule="exact"/>
        <w:rPr>
          <w:rFonts w:hint="default" w:asciiTheme="minorAscii" w:hAnsiTheme="minorAscii" w:cstheme="minorHAnsi"/>
          <w:color w:val="auto"/>
        </w:rPr>
      </w:pPr>
    </w:p>
    <w:p w14:paraId="12B1691C">
      <w:pPr>
        <w:spacing w:line="240" w:lineRule="exact"/>
        <w:rPr>
          <w:rFonts w:hint="default" w:asciiTheme="minorAscii" w:hAnsiTheme="minorAscii" w:cstheme="minorHAnsi"/>
          <w:b/>
          <w:bCs/>
          <w:color w:val="auto"/>
        </w:rPr>
      </w:pPr>
    </w:p>
    <w:p w14:paraId="60F166C1">
      <w:pPr>
        <w:spacing w:line="240" w:lineRule="exact"/>
        <w:rPr>
          <w:rFonts w:hint="default" w:asciiTheme="minorAscii" w:hAnsiTheme="minorAscii" w:eastAsiaTheme="minorEastAsia" w:cstheme="minorHAnsi"/>
          <w:b/>
          <w:bCs/>
          <w:color w:val="auto"/>
          <w:lang w:eastAsia="zh-CN"/>
        </w:rPr>
      </w:pPr>
      <w:r>
        <w:rPr>
          <w:rFonts w:hint="default" w:asciiTheme="minorAscii" w:hAnsiTheme="minorAscii" w:cstheme="minorHAnsi"/>
          <w:b/>
          <w:bCs/>
          <w:color w:val="auto"/>
          <w:lang w:eastAsia="zh-CN"/>
        </w:rPr>
        <w:t>Réglage du carrossage</w:t>
      </w:r>
    </w:p>
    <w:p w14:paraId="7EB9FC4C">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1. Marquez les extrémités des deux biellettes de direction. Vous devez effectuer cette mesure pendant la phase d’ajustement.</w:t>
      </w:r>
    </w:p>
    <w:p w14:paraId="66967D88">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2. Desserrez l’écrou de blocage (#1) à l’extrémité de la biellette de direction.</w:t>
      </w:r>
    </w:p>
    <w:p w14:paraId="11F7C3FD">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3. Faites tourner les biellettes gauche et droite (#2) du même nombre de tours, jusqu’à obtenir le carrossage spécifié. Ceci permet de garder la même longueur pour les deux biellettes.</w:t>
      </w:r>
    </w:p>
    <w:p w14:paraId="418FD4D8">
      <w:pPr>
        <w:pStyle w:val="16"/>
        <w:numPr>
          <w:ilvl w:val="0"/>
          <w:numId w:val="0"/>
        </w:numPr>
        <w:spacing w:line="240" w:lineRule="exact"/>
        <w:ind w:leftChars="0"/>
        <w:rPr>
          <w:rFonts w:hint="default" w:asciiTheme="minorAscii" w:hAnsiTheme="minorAscii" w:cstheme="minorEastAsia"/>
          <w:color w:val="auto"/>
        </w:rPr>
      </w:pPr>
      <w:r>
        <w:rPr>
          <w:rFonts w:hint="default" w:asciiTheme="minorAscii" w:hAnsiTheme="minorAscii" w:cstheme="minorEastAsia"/>
          <w:color w:val="auto"/>
          <w:lang w:eastAsia="zh-CN"/>
        </w:rPr>
        <w:t>4. Serrez les écrous de blocage des extrémités des deux biellettes de direction.</w:t>
      </w:r>
    </w:p>
    <w:p w14:paraId="65E184A1">
      <w:pPr>
        <w:rPr>
          <w:rFonts w:cstheme="minorHAnsi"/>
        </w:rPr>
      </w:pPr>
      <w:r>
        <w:rPr>
          <w:rFonts w:hint="default" w:asciiTheme="minorAscii" w:hAnsiTheme="minorAscii" w:cstheme="minorHAnsi"/>
          <w:color w:val="auto"/>
        </w:rPr>
        <w:drawing>
          <wp:inline distT="0" distB="0" distL="0" distR="0">
            <wp:extent cx="2303780" cy="1322705"/>
            <wp:effectExtent l="0" t="0" r="1270" b="10795"/>
            <wp:docPr id="9809866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86653" name="图片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2313274" cy="1328085"/>
                    </a:xfrm>
                    <a:prstGeom prst="rect">
                      <a:avLst/>
                    </a:prstGeom>
                    <a:noFill/>
                    <a:ln>
                      <a:noFill/>
                    </a:ln>
                  </pic:spPr>
                </pic:pic>
              </a:graphicData>
            </a:graphic>
          </wp:inline>
        </w:drawing>
      </w:r>
      <w:r>
        <w:rPr>
          <w:rFonts w:hint="default" w:asciiTheme="minorAscii" w:hAnsiTheme="minorAscii" w:cstheme="minorHAnsi"/>
          <w:color w:val="auto"/>
        </w:rPr>
        <w:drawing>
          <wp:inline distT="0" distB="0" distL="0" distR="0">
            <wp:extent cx="2574925" cy="607060"/>
            <wp:effectExtent l="0" t="0" r="15875" b="2540"/>
            <wp:docPr id="196374100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41007" name="图片 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2585906" cy="610007"/>
                    </a:xfrm>
                    <a:prstGeom prst="rect">
                      <a:avLst/>
                    </a:prstGeom>
                    <a:noFill/>
                    <a:ln>
                      <a:noFill/>
                    </a:ln>
                  </pic:spPr>
                </pic:pic>
              </a:graphicData>
            </a:graphic>
          </wp:inline>
        </w:drawing>
      </w:r>
    </w:p>
    <w:p w14:paraId="47A6B977">
      <w:pPr>
        <w:rPr>
          <w:rFonts w:cstheme="minorHAnsi"/>
        </w:rPr>
      </w:pPr>
    </w:p>
    <w:p w14:paraId="60A53134">
      <w:pPr>
        <w:rPr>
          <w:rFonts w:cstheme="minorHAnsi"/>
        </w:rPr>
      </w:pPr>
    </w:p>
    <w:p w14:paraId="2A95E769">
      <w:pPr>
        <w:rPr>
          <w:rFonts w:cstheme="minorHAnsi"/>
        </w:rPr>
      </w:pPr>
    </w:p>
    <w:p w14:paraId="3380035B">
      <w:pPr>
        <w:rPr>
          <w:rFonts w:cstheme="minorHAnsi"/>
        </w:rPr>
      </w:pPr>
    </w:p>
    <w:bookmarkEnd w:id="143"/>
    <w:p w14:paraId="510D81C4">
      <w:pPr>
        <w:jc w:val="center"/>
        <w:rPr>
          <w:rFonts w:hint="default" w:asciiTheme="minorAscii" w:hAnsiTheme="minorAscii" w:eastAsiaTheme="majorEastAsia" w:cstheme="majorEastAsia"/>
          <w:b/>
          <w:bCs/>
          <w:sz w:val="32"/>
          <w:szCs w:val="36"/>
        </w:rPr>
      </w:pPr>
      <w:bookmarkStart w:id="144" w:name="OAITransDst_1772158361929dIa"/>
      <w:r>
        <w:rPr>
          <w:rFonts w:hint="default" w:asciiTheme="minorAscii" w:hAnsiTheme="minorAscii" w:eastAsiaTheme="majorEastAsia" w:cstheme="majorEastAsia"/>
          <w:b/>
          <w:bCs/>
          <w:sz w:val="32"/>
          <w:szCs w:val="36"/>
        </w:rPr>
        <w:t>Lavage</w:t>
      </w:r>
      <w:bookmarkEnd w:id="144"/>
    </w:p>
    <w:p w14:paraId="223C2CAB">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lang w:eastAsia="zh-CN"/>
        </w:rPr>
      </w:pPr>
      <w:r>
        <w:rPr>
          <w:rFonts w:hint="default" w:asciiTheme="minorAscii" w:hAnsiTheme="minorAscii" w:cstheme="minorEastAsia"/>
          <w:color w:val="auto"/>
          <w:lang w:eastAsia="zh-CN"/>
        </w:rPr>
        <w:t>Nous vous recommandons d’utiliser un tuyau d’arrosage pour laver votre VTT. Un nettoyeur haute pression peut endommager certains composants de votre VTT. Si vous utilisez un nettoyeur haute pression, évitez de projeter l’eau sur les zones suivantes :</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39"/>
        <w:gridCol w:w="4272"/>
      </w:tblGrid>
      <w:tr w14:paraId="38853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39" w:type="dxa"/>
            <w:vAlign w:val="center"/>
          </w:tcPr>
          <w:p w14:paraId="187524DB">
            <w:pPr>
              <w:pStyle w:val="16"/>
              <w:numPr>
                <w:ilvl w:val="0"/>
                <w:numId w:val="1"/>
              </w:numPr>
              <w:spacing w:line="240" w:lineRule="exact"/>
              <w:ind w:left="0" w:leftChars="0" w:firstLine="0" w:firstLineChars="0"/>
              <w:rPr>
                <w:rFonts w:hint="default" w:asciiTheme="minorAscii" w:hAnsiTheme="minorAscii" w:cstheme="minorHAnsi"/>
                <w:color w:val="auto"/>
              </w:rPr>
            </w:pPr>
            <w:r>
              <w:rPr>
                <w:rFonts w:hint="default" w:asciiTheme="minorAscii" w:hAnsiTheme="minorAscii" w:cstheme="minorHAnsi"/>
                <w:color w:val="auto"/>
                <w:lang w:eastAsia="zh-CN"/>
              </w:rPr>
              <w:t> Sortie du silencieux</w:t>
            </w:r>
          </w:p>
          <w:p w14:paraId="53986956">
            <w:pPr>
              <w:pStyle w:val="16"/>
              <w:numPr>
                <w:ilvl w:val="0"/>
                <w:numId w:val="1"/>
              </w:numPr>
              <w:spacing w:line="240" w:lineRule="exact"/>
              <w:ind w:left="0" w:leftChars="0" w:firstLine="0" w:firstLineChars="0"/>
              <w:rPr>
                <w:rFonts w:hint="default" w:asciiTheme="minorAscii" w:hAnsiTheme="minorAscii" w:cstheme="minorHAnsi"/>
                <w:color w:val="auto"/>
              </w:rPr>
            </w:pPr>
            <w:r>
              <w:rPr>
                <w:rFonts w:hint="default" w:asciiTheme="minorAscii" w:hAnsiTheme="minorAscii" w:cstheme="minorHAnsi"/>
                <w:color w:val="auto"/>
                <w:lang w:eastAsia="zh-CN"/>
              </w:rPr>
              <w:t> Zone sous la selle</w:t>
            </w:r>
          </w:p>
          <w:p w14:paraId="703DAADF">
            <w:pPr>
              <w:pStyle w:val="16"/>
              <w:numPr>
                <w:ilvl w:val="0"/>
                <w:numId w:val="1"/>
              </w:numPr>
              <w:spacing w:line="240" w:lineRule="exact"/>
              <w:ind w:left="0" w:leftChars="0" w:firstLine="0" w:firstLineChars="0"/>
              <w:rPr>
                <w:rFonts w:hint="default" w:asciiTheme="minorAscii" w:hAnsiTheme="minorAscii" w:cstheme="minorHAnsi"/>
                <w:color w:val="auto"/>
              </w:rPr>
            </w:pPr>
            <w:r>
              <w:rPr>
                <w:rFonts w:hint="default" w:asciiTheme="minorAscii" w:hAnsiTheme="minorAscii" w:cstheme="minorHAnsi"/>
                <w:color w:val="auto"/>
                <w:lang w:eastAsia="zh-CN"/>
              </w:rPr>
              <w:t> Bouton d’arrêt du moteur</w:t>
            </w:r>
          </w:p>
          <w:p w14:paraId="52A6AEF8">
            <w:pPr>
              <w:pStyle w:val="16"/>
              <w:numPr>
                <w:ilvl w:val="0"/>
                <w:numId w:val="1"/>
              </w:numPr>
              <w:spacing w:line="240" w:lineRule="exact"/>
              <w:ind w:left="0" w:leftChars="0" w:firstLine="0" w:firstLineChars="0"/>
              <w:rPr>
                <w:rFonts w:hint="default" w:asciiTheme="minorAscii" w:hAnsiTheme="minorAscii" w:cstheme="minorHAnsi"/>
                <w:color w:val="auto"/>
              </w:rPr>
            </w:pPr>
            <w:r>
              <w:rPr>
                <w:rFonts w:hint="default" w:asciiTheme="minorAscii" w:hAnsiTheme="minorAscii" w:cstheme="minorHAnsi"/>
                <w:color w:val="auto"/>
                <w:lang w:eastAsia="zh-CN"/>
              </w:rPr>
              <w:t> Maître-cylindre de frein</w:t>
            </w:r>
          </w:p>
          <w:p w14:paraId="7C2732BB">
            <w:pPr>
              <w:pStyle w:val="16"/>
              <w:numPr>
                <w:ilvl w:val="0"/>
                <w:numId w:val="1"/>
              </w:numPr>
              <w:spacing w:line="240" w:lineRule="exact"/>
              <w:ind w:left="0" w:leftChars="0" w:firstLine="0" w:firstLineChars="0"/>
              <w:rPr>
                <w:rFonts w:hint="default" w:asciiTheme="minorAscii" w:hAnsiTheme="minorAscii" w:cstheme="minorHAnsi"/>
                <w:color w:val="auto"/>
              </w:rPr>
            </w:pPr>
            <w:r>
              <w:rPr>
                <w:rFonts w:hint="default" w:asciiTheme="minorAscii" w:hAnsiTheme="minorAscii" w:cstheme="minorHAnsi"/>
                <w:color w:val="auto"/>
                <w:lang w:eastAsia="zh-CN"/>
              </w:rPr>
              <w:t> Chaîne de transmission</w:t>
            </w:r>
          </w:p>
          <w:p w14:paraId="6241730A">
            <w:pPr>
              <w:pStyle w:val="16"/>
              <w:numPr>
                <w:ilvl w:val="0"/>
                <w:numId w:val="1"/>
              </w:numPr>
              <w:spacing w:line="240" w:lineRule="exact"/>
              <w:ind w:left="0" w:leftChars="0" w:firstLine="0" w:firstLineChars="0"/>
              <w:rPr>
                <w:rFonts w:hint="default" w:asciiTheme="minorAscii" w:hAnsiTheme="minorAscii" w:cstheme="minorHAnsi"/>
                <w:color w:val="auto"/>
              </w:rPr>
            </w:pPr>
            <w:r>
              <w:rPr>
                <w:rFonts w:hint="default" w:asciiTheme="minorAscii" w:hAnsiTheme="minorAscii" w:cstheme="minorHAnsi"/>
                <w:color w:val="auto"/>
                <w:lang w:eastAsia="zh-CN"/>
              </w:rPr>
              <w:t> Carburateur</w:t>
            </w:r>
          </w:p>
          <w:p w14:paraId="7C8A2E03">
            <w:pPr>
              <w:pStyle w:val="16"/>
              <w:numPr>
                <w:ilvl w:val="0"/>
                <w:numId w:val="1"/>
              </w:numPr>
              <w:spacing w:line="240" w:lineRule="exact"/>
              <w:ind w:left="0" w:leftChars="0" w:firstLine="0" w:firstLineChars="0"/>
              <w:rPr>
                <w:rFonts w:hint="default" w:asciiTheme="minorAscii" w:hAnsiTheme="minorAscii" w:cstheme="minorHAnsi"/>
                <w:color w:val="auto"/>
              </w:rPr>
            </w:pPr>
            <w:r>
              <w:rPr>
                <w:rFonts w:hint="default" w:asciiTheme="minorAscii" w:hAnsiTheme="minorAscii" w:cstheme="minorHAnsi"/>
                <w:color w:val="auto"/>
                <w:lang w:eastAsia="zh-CN"/>
              </w:rPr>
              <w:t> Moyeux de roue</w:t>
            </w:r>
          </w:p>
          <w:p w14:paraId="58F9D929">
            <w:pPr>
              <w:pStyle w:val="16"/>
              <w:numPr>
                <w:ilvl w:val="0"/>
                <w:numId w:val="1"/>
              </w:numPr>
              <w:spacing w:line="240" w:lineRule="exact"/>
              <w:ind w:left="0" w:leftChars="0" w:firstLine="0" w:firstLineChars="0"/>
              <w:rPr>
                <w:rFonts w:cstheme="minorHAnsi"/>
              </w:rPr>
            </w:pPr>
            <w:r>
              <w:rPr>
                <w:rFonts w:hint="default" w:asciiTheme="minorAscii" w:hAnsiTheme="minorAscii" w:cstheme="minorHAnsi"/>
                <w:color w:val="auto"/>
                <w:lang w:eastAsia="zh-CN"/>
              </w:rPr>
              <w:t> Décalcomanies</w:t>
            </w:r>
          </w:p>
        </w:tc>
        <w:tc>
          <w:tcPr>
            <w:tcW w:w="4272" w:type="dxa"/>
          </w:tcPr>
          <w:p w14:paraId="7BD1FA2D">
            <w:pPr>
              <w:rPr>
                <w:rFonts w:cstheme="minorHAnsi"/>
              </w:rPr>
            </w:pPr>
            <w:r>
              <w:rPr>
                <w:rFonts w:cstheme="minorHAnsi"/>
              </w:rPr>
              <w:drawing>
                <wp:inline distT="0" distB="0" distL="0" distR="0">
                  <wp:extent cx="2548890" cy="1294765"/>
                  <wp:effectExtent l="0" t="0" r="3810" b="635"/>
                  <wp:docPr id="10998670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67052" name="图片 23"/>
                          <pic:cNvPicPr>
                            <a:picLocks noChangeAspect="1" noChangeArrowheads="1"/>
                          </pic:cNvPicPr>
                        </pic:nvPicPr>
                        <pic:blipFill>
                          <a:blip r:embed="rId73" cstate="print">
                            <a:extLst>
                              <a:ext uri="{28A0092B-C50C-407E-A947-70E740481C1C}">
                                <a14:useLocalDpi xmlns:a14="http://schemas.microsoft.com/office/drawing/2010/main" val="0"/>
                              </a:ext>
                            </a:extLst>
                          </a:blip>
                          <a:srcRect t="4267" b="11845"/>
                          <a:stretch>
                            <a:fillRect/>
                          </a:stretch>
                        </pic:blipFill>
                        <pic:spPr>
                          <a:xfrm>
                            <a:off x="0" y="0"/>
                            <a:ext cx="2575331" cy="1307949"/>
                          </a:xfrm>
                          <a:prstGeom prst="rect">
                            <a:avLst/>
                          </a:prstGeom>
                          <a:noFill/>
                          <a:ln>
                            <a:noFill/>
                          </a:ln>
                        </pic:spPr>
                      </pic:pic>
                    </a:graphicData>
                  </a:graphic>
                </wp:inline>
              </w:drawing>
            </w:r>
          </w:p>
        </w:tc>
      </w:tr>
    </w:tbl>
    <w:p w14:paraId="1E39F4AB">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heme="minorAscii" w:hAnsiTheme="minorAscii" w:eastAsiaTheme="minorEastAsia" w:cstheme="minorEastAsia"/>
          <w:color w:val="auto"/>
          <w:szCs w:val="21"/>
          <w:lang w:eastAsia="zh-CN"/>
        </w:rPr>
      </w:pPr>
      <w:r>
        <w:rPr>
          <w:rFonts w:hint="default" w:asciiTheme="minorAscii" w:hAnsiTheme="minorAscii" w:cstheme="minorEastAsia"/>
          <w:color w:val="auto"/>
          <w:szCs w:val="21"/>
          <w:lang w:eastAsia="zh-CN"/>
        </w:rPr>
        <w:t>Utilisez un détergent neutre et doux pour laver le VTT</w:t>
      </w:r>
    </w:p>
    <w:p w14:paraId="61052DD3">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1. Rincez abondamment le VTT à l’eau froide pour éliminer la saleté superficielle.</w:t>
      </w:r>
    </w:p>
    <w:p w14:paraId="0E644DB5">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2. Ajoutez de l’eau froide dans un seau, puis ajoutez un détergent neutre et doux (comme du liquide vaisselle) ou un produit de lavage spécial pour motos ou automobiles.</w:t>
      </w:r>
    </w:p>
    <w:p w14:paraId="54D636CF">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3. Utilisez une éponge ou une serviette douce pour essuyer et laver le VTT, tout en recherchant les saletés incrustées : si nécessaire, utilisez un détergent neutre ou un dégraissant pour les éliminer.</w:t>
      </w:r>
    </w:p>
    <w:p w14:paraId="1C4DF7EC">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4. Après le lavage, rincez abondamment le véhicule avec beaucoup d’eau pour éliminer complètement tout résidu de détergent.</w:t>
      </w:r>
    </w:p>
    <w:p w14:paraId="0D04F48D">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5. Séchez le véhicule avec une serviette douce.</w:t>
      </w:r>
    </w:p>
    <w:p w14:paraId="4EC98A07">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6. Appliquez du lubrifiant sur la chaîne de transmission pour éviter la rouille.</w:t>
      </w:r>
    </w:p>
    <w:p w14:paraId="6E95778E">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hint="default" w:asciiTheme="minorAscii" w:hAnsiTheme="minorAscii" w:cstheme="minorEastAsia"/>
          <w:color w:val="auto"/>
          <w:szCs w:val="21"/>
        </w:rPr>
      </w:pPr>
      <w:r>
        <w:rPr>
          <w:rFonts w:hint="default" w:asciiTheme="minorAscii" w:hAnsiTheme="minorAscii" w:cstheme="minorEastAsia"/>
          <w:color w:val="auto"/>
          <w:szCs w:val="21"/>
          <w:lang w:eastAsia="zh-CN"/>
        </w:rPr>
        <w:t>7. Démarrez le moteur et laissez-le tourner au ralenti pendant quelques minutes : la chaleur du moteur permettra de sécher les zones humides à l’intérieur.</w:t>
      </w:r>
    </w:p>
    <w:p w14:paraId="4D77EB85">
      <w:pPr>
        <w:pStyle w:val="16"/>
        <w:keepNext w:val="0"/>
        <w:keepLines w:val="0"/>
        <w:pageBreakBefore w:val="0"/>
        <w:widowControl w:val="0"/>
        <w:numPr>
          <w:ilvl w:val="0"/>
          <w:numId w:val="0"/>
        </w:numPr>
        <w:kinsoku/>
        <w:wordWrap/>
        <w:overflowPunct/>
        <w:topLinePunct w:val="0"/>
        <w:autoSpaceDE/>
        <w:autoSpaceDN/>
        <w:bidi w:val="0"/>
        <w:adjustRightInd/>
        <w:snapToGrid/>
        <w:spacing w:line="220" w:lineRule="exact"/>
        <w:ind w:leftChars="0"/>
        <w:textAlignment w:val="auto"/>
        <w:rPr>
          <w:rFonts w:cstheme="minorHAnsi"/>
          <w:b/>
          <w:bCs/>
          <w:sz w:val="32"/>
          <w:szCs w:val="32"/>
        </w:rPr>
      </w:pPr>
      <w:r>
        <w:rPr>
          <w:rFonts w:hint="default" w:asciiTheme="minorAscii" w:hAnsiTheme="minorAscii" w:cstheme="minorEastAsia"/>
          <w:color w:val="auto"/>
          <w:szCs w:val="21"/>
          <w:lang w:eastAsia="zh-CN"/>
        </w:rPr>
        <w:t>8. Pour garantir la sécurité, conduisez à basse vitesse et appuyez plusieurs fois légèrement sur le frein pour aider à sécher les organes de frein et retrouver une performance de freinage normale.</w:t>
      </w:r>
    </w:p>
    <w:p w14:paraId="0C932C41">
      <w:pPr>
        <w:spacing w:line="320" w:lineRule="exact"/>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Identification du véhicule</w:t>
      </w:r>
    </w:p>
    <w:p w14:paraId="0515726A">
      <w:pPr>
        <w:keepNext w:val="0"/>
        <w:keepLines w:val="0"/>
        <w:pageBreakBefore w:val="0"/>
        <w:widowControl w:val="0"/>
        <w:kinsoku/>
        <w:wordWrap/>
        <w:overflowPunct/>
        <w:topLinePunct w:val="0"/>
        <w:autoSpaceDE/>
        <w:autoSpaceDN/>
        <w:bidi w:val="0"/>
        <w:adjustRightInd/>
        <w:snapToGrid/>
        <w:spacing w:line="220" w:lineRule="exact"/>
        <w:textAlignment w:val="auto"/>
        <w:rPr>
          <w:rFonts w:cstheme="minorHAnsi"/>
        </w:rPr>
      </w:pPr>
      <w:r>
        <w:rPr>
          <w:rFonts w:hint="default" w:asciiTheme="minorAscii" w:hAnsiTheme="minorAscii" w:cstheme="minorEastAsia"/>
          <w:color w:val="auto"/>
          <w:lang w:eastAsia="zh-CN"/>
        </w:rPr>
        <w:t>Le numéro d’identification du véhicule permet d’identifier votre VTT : il pourra vous être demandé lors de la commande de pièces de rechange. Le numéro d’identification du véhicule (VIN) se trouve derrière le pare-chocs avant, gravé sur le châssis. Le numéro de moteur se trouve au centre en haut à gauche du carter de vilebrequin.</w:t>
      </w:r>
      <w:bookmarkStart w:id="145" w:name="_GoBack"/>
      <w:bookmarkEnd w:id="145"/>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50"/>
        <w:gridCol w:w="3906"/>
      </w:tblGrid>
      <w:tr w14:paraId="14F19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50" w:type="dxa"/>
          </w:tcPr>
          <w:p w14:paraId="22D2F3D9">
            <w:pPr>
              <w:jc w:val="center"/>
            </w:pPr>
            <w:r>
              <mc:AlternateContent>
                <mc:Choice Requires="wps">
                  <w:drawing>
                    <wp:anchor distT="0" distB="0" distL="114300" distR="114300" simplePos="0" relativeHeight="251662336" behindDoc="0" locked="0" layoutInCell="1" allowOverlap="1">
                      <wp:simplePos x="0" y="0"/>
                      <wp:positionH relativeFrom="column">
                        <wp:posOffset>216535</wp:posOffset>
                      </wp:positionH>
                      <wp:positionV relativeFrom="paragraph">
                        <wp:posOffset>1129030</wp:posOffset>
                      </wp:positionV>
                      <wp:extent cx="541020" cy="243840"/>
                      <wp:effectExtent l="15240" t="0" r="46355" b="0"/>
                      <wp:wrapNone/>
                      <wp:docPr id="1556349792" name="箭头: 右 71"/>
                      <wp:cNvGraphicFramePr/>
                      <a:graphic xmlns:a="http://schemas.openxmlformats.org/drawingml/2006/main">
                        <a:graphicData uri="http://schemas.microsoft.com/office/word/2010/wordprocessingShape">
                          <wps:wsp>
                            <wps:cNvSpPr/>
                            <wps:spPr>
                              <a:xfrm rot="17570248">
                                <a:off x="0" y="0"/>
                                <a:ext cx="540947" cy="243572"/>
                              </a:xfrm>
                              <a:prstGeom prst="rightArrow">
                                <a:avLst>
                                  <a:gd name="adj1" fmla="val 21075"/>
                                  <a:gd name="adj2" fmla="val 65669"/>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71" o:spid="_x0000_s1026" o:spt="13" type="#_x0000_t13" style="position:absolute;left:0pt;margin-left:17.05pt;margin-top:88.9pt;height:19.2pt;width:42.6pt;rotation:-4401564f;z-index:251662336;v-text-anchor:middle;mso-width-relative:page;mso-height-relative:page;" fillcolor="#E54C5E [3209]" filled="t" stroked="f" coordsize="21600,21600" o:gfxdata="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DrhKi7aAAAACgEAAA8AAAAAAAAAAQAgAAAA&#10;IgAAAGRycy9kb3ducmV2LnhtbFBLAQIUABQAAAAIAIdO4kADCiH0ewIAAOQEAAAOAAAAAAAAAAEA&#10;IAAAACkBAABkcnMvZTJvRG9jLnhtbFBLBQYAAAAABgAGAFkBAAAWBgAAAAA=&#10;" adj="15214,8523">
                      <v:fill on="t" focussize="0,0"/>
                      <v:stroke on="f"/>
                      <v:imagedata o:title=""/>
                      <o:lock v:ext="edit" aspectratio="f"/>
                    </v:shape>
                  </w:pict>
                </mc:Fallback>
              </mc:AlternateContent>
            </w:r>
            <w:r>
              <w:rPr>
                <w:rFonts w:hint="eastAsia"/>
              </w:rPr>
              <w:drawing>
                <wp:inline distT="0" distB="0" distL="114300" distR="114300">
                  <wp:extent cx="1696720" cy="1426845"/>
                  <wp:effectExtent l="0" t="0" r="17780" b="1905"/>
                  <wp:docPr id="1783504497" name="图片 1783504497" descr="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04497" name="图片 1783504497" descr="FM"/>
                          <pic:cNvPicPr>
                            <a:picLocks noChangeAspect="1"/>
                          </pic:cNvPicPr>
                        </pic:nvPicPr>
                        <pic:blipFill>
                          <a:blip r:embed="rId74"/>
                          <a:stretch>
                            <a:fillRect/>
                          </a:stretch>
                        </pic:blipFill>
                        <pic:spPr>
                          <a:xfrm>
                            <a:off x="0" y="0"/>
                            <a:ext cx="1705917" cy="1434345"/>
                          </a:xfrm>
                          <a:prstGeom prst="rect">
                            <a:avLst/>
                          </a:prstGeom>
                        </pic:spPr>
                      </pic:pic>
                    </a:graphicData>
                  </a:graphic>
                </wp:inline>
              </w:drawing>
            </w:r>
          </w:p>
        </w:tc>
        <w:tc>
          <w:tcPr>
            <w:tcW w:w="3851" w:type="dxa"/>
            <w:vAlign w:val="center"/>
          </w:tcPr>
          <w:p w14:paraId="11E18D2C">
            <w:pPr>
              <w:jc w:val="center"/>
              <w:rPr>
                <w:rFonts w:cstheme="minorHAnsi"/>
              </w:rPr>
            </w:pPr>
            <w:r>
              <mc:AlternateContent>
                <mc:Choice Requires="wps">
                  <w:drawing>
                    <wp:anchor distT="0" distB="0" distL="114300" distR="114300" simplePos="0" relativeHeight="251663360" behindDoc="0" locked="0" layoutInCell="1" allowOverlap="1">
                      <wp:simplePos x="0" y="0"/>
                      <wp:positionH relativeFrom="column">
                        <wp:posOffset>1669415</wp:posOffset>
                      </wp:positionH>
                      <wp:positionV relativeFrom="paragraph">
                        <wp:posOffset>1173480</wp:posOffset>
                      </wp:positionV>
                      <wp:extent cx="469900" cy="183515"/>
                      <wp:effectExtent l="0" t="76200" r="0" b="83185"/>
                      <wp:wrapNone/>
                      <wp:docPr id="647923343" name="箭头: 右 71"/>
                      <wp:cNvGraphicFramePr/>
                      <a:graphic xmlns:a="http://schemas.openxmlformats.org/drawingml/2006/main">
                        <a:graphicData uri="http://schemas.microsoft.com/office/word/2010/wordprocessingShape">
                          <wps:wsp>
                            <wps:cNvSpPr/>
                            <wps:spPr>
                              <a:xfrm rot="13176230">
                                <a:off x="0" y="0"/>
                                <a:ext cx="469900" cy="183515"/>
                              </a:xfrm>
                              <a:prstGeom prst="rightArrow">
                                <a:avLst>
                                  <a:gd name="adj1" fmla="val 21075"/>
                                  <a:gd name="adj2" fmla="val 65669"/>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71" o:spid="_x0000_s1026" o:spt="13" type="#_x0000_t13" style="position:absolute;left:0pt;margin-left:131.45pt;margin-top:92.4pt;height:14.45pt;width:37pt;rotation:-9201003f;z-index:251663360;v-text-anchor:middle;mso-width-relative:page;mso-height-relative:page;" fillcolor="#E54C5E [3209]" filled="t" stroked="f" coordsize="21600,21600" o:gfxdata="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22McGdkAAAALAQAADwAAAAAAAAABACAAAAAi&#10;AAAAZHJzL2Rvd25yZXYueG1sUEsBAhQAFAAAAAgAh07iQFPnANB7AgAA4wQAAA4AAAAAAAAAAQAg&#10;AAAAKAEAAGRycy9lMm9Eb2MueG1sUEsFBgAAAAAGAAYAWQEAABUGAAAAAA==&#10;" adj="16061,8523">
                      <v:fill on="t" focussize="0,0"/>
                      <v:stroke on="f"/>
                      <v:imagedata o:title=""/>
                      <o:lock v:ext="edit" aspectratio="f"/>
                    </v:shape>
                  </w:pict>
                </mc:Fallback>
              </mc:AlternateContent>
            </w:r>
            <w:r>
              <w:drawing>
                <wp:inline distT="0" distB="0" distL="0" distR="0">
                  <wp:extent cx="2336165" cy="1288415"/>
                  <wp:effectExtent l="0" t="0" r="6985" b="6985"/>
                  <wp:docPr id="116587006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70064" name="图片 7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2344604" cy="1293165"/>
                          </a:xfrm>
                          <a:prstGeom prst="rect">
                            <a:avLst/>
                          </a:prstGeom>
                          <a:noFill/>
                          <a:ln>
                            <a:noFill/>
                          </a:ln>
                        </pic:spPr>
                      </pic:pic>
                    </a:graphicData>
                  </a:graphic>
                </wp:inline>
              </w:drawing>
            </w:r>
          </w:p>
        </w:tc>
      </w:tr>
    </w:tbl>
    <w:p w14:paraId="12B25AAD">
      <w:pPr>
        <w:rPr>
          <w:rFonts w:cstheme="minorHAnsi"/>
        </w:rPr>
      </w:pPr>
      <w:r>
        <w:rPr>
          <w:rFonts w:hint="eastAsia" w:cstheme="minorHAnsi"/>
        </w:rPr>
        <w:t xml:space="preserve"> </w:t>
      </w:r>
    </w:p>
    <w:sectPr>
      <w:footerReference r:id="rId4" w:type="default"/>
      <w:pgSz w:w="8391" w:h="11906"/>
      <w:pgMar w:top="340" w:right="340" w:bottom="340" w:left="340" w:header="340" w:footer="34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yriad Pro">
    <w:panose1 w:val="020B0703030403020204"/>
    <w:charset w:val="00"/>
    <w:family w:val="swiss"/>
    <w:pitch w:val="default"/>
    <w:sig w:usb0="A00002AF" w:usb1="5000204B" w:usb2="00000000" w:usb3="00000000" w:csb0="0000009F"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934C">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5E482">
                          <w:pPr>
                            <w:pStyle w:val="7"/>
                            <w:jc w:val="center"/>
                          </w:pP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b/>
                              <w:bCs/>
                              <w:lang w:val="zh-CN"/>
                            </w:rPr>
                            <w:t xml:space="preserve"> </w:t>
                          </w:r>
                          <w:r>
                            <w:rPr>
                              <w:rFonts w:hint="eastAsia"/>
                              <w:b/>
                              <w:bCs/>
                            </w:rPr>
                            <w:t>48</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8ZWvQ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8ZWvQtAgAAVwQAAA4AAAAAAAAAAQAgAAAAHwEAAGRycy9lMm9Eb2MueG1sUEsFBgAAAAAG&#10;AAYAWQEAAL4FAAAAAA==&#10;">
              <v:fill on="f" focussize="0,0"/>
              <v:stroke on="f" weight="0.5pt"/>
              <v:imagedata o:title=""/>
              <o:lock v:ext="edit" aspectratio="f"/>
              <v:textbox inset="0mm,0mm,0mm,0mm" style="mso-fit-shape-to-text:t;">
                <w:txbxContent>
                  <w:p w14:paraId="5CC5E482">
                    <w:pPr>
                      <w:pStyle w:val="7"/>
                      <w:jc w:val="center"/>
                    </w:pP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b/>
                        <w:bCs/>
                        <w:lang w:val="zh-CN"/>
                      </w:rPr>
                      <w:t xml:space="preserve"> </w:t>
                    </w:r>
                    <w:r>
                      <w:rPr>
                        <w:rFonts w:hint="eastAsia"/>
                        <w:b/>
                        <w:bCs/>
                      </w:rPr>
                      <w:t>48</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0C397">
    <w:pPr>
      <w:pStyle w:val="7"/>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8DC4F">
                          <w:pPr>
                            <w:pStyle w:val="7"/>
                            <w:jc w:val="center"/>
                          </w:pP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b/>
                              <w:bCs/>
                              <w:lang w:val="zh-CN"/>
                            </w:rPr>
                            <w:t xml:space="preserve"> </w:t>
                          </w:r>
                          <w:r>
                            <w:rPr>
                              <w:rFonts w:hint="eastAsia"/>
                              <w:b/>
                              <w:bCs/>
                            </w:rPr>
                            <w:t>50</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278DC4F">
                    <w:pPr>
                      <w:pStyle w:val="7"/>
                      <w:jc w:val="center"/>
                    </w:pP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b/>
                        <w:bCs/>
                        <w:lang w:val="zh-CN"/>
                      </w:rPr>
                      <w:t xml:space="preserve"> </w:t>
                    </w:r>
                    <w:r>
                      <w:rPr>
                        <w:rFonts w:hint="eastAsia"/>
                        <w:b/>
                        <w:bCs/>
                      </w:rPr>
                      <w:t>50</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680053"/>
    <w:multiLevelType w:val="singleLevel"/>
    <w:tmpl w:val="98680053"/>
    <w:lvl w:ilvl="0" w:tentative="0">
      <w:start w:val="1"/>
      <w:numFmt w:val="decimal"/>
      <w:suff w:val="space"/>
      <w:lvlText w:val="%1."/>
      <w:lvlJc w:val="left"/>
    </w:lvl>
  </w:abstractNum>
  <w:abstractNum w:abstractNumId="1">
    <w:nsid w:val="F785ED44"/>
    <w:multiLevelType w:val="multilevel"/>
    <w:tmpl w:val="F785ED44"/>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FEDD761D"/>
    <w:multiLevelType w:val="singleLevel"/>
    <w:tmpl w:val="FEDD761D"/>
    <w:lvl w:ilvl="0" w:tentative="0">
      <w:start w:val="1"/>
      <w:numFmt w:val="bullet"/>
      <w:suff w:val="space"/>
      <w:lvlText w:val=""/>
      <w:lvlJc w:val="left"/>
      <w:pPr>
        <w:ind w:left="0" w:leftChars="0" w:firstLine="0" w:firstLineChars="0"/>
      </w:pPr>
      <w:rPr>
        <w:rFonts w:hint="default" w:ascii="Wingdings" w:hAnsi="Wingdings"/>
        <w:sz w:val="11"/>
        <w:szCs w:val="11"/>
      </w:rPr>
    </w:lvl>
  </w:abstractNum>
  <w:abstractNum w:abstractNumId="3">
    <w:nsid w:val="4EC86F60"/>
    <w:multiLevelType w:val="multilevel"/>
    <w:tmpl w:val="4EC86F60"/>
    <w:lvl w:ilvl="0" w:tentative="0">
      <w:start w:val="1"/>
      <w:numFmt w:val="decimal"/>
      <w:suff w:val="space"/>
      <w:lvlText w:val="%1"/>
      <w:lvlJc w:val="left"/>
      <w:pPr>
        <w:ind w:left="440" w:hanging="440"/>
      </w:pPr>
      <w:rPr>
        <w:rFonts w:hint="eastAsia"/>
      </w:rPr>
    </w:lvl>
    <w:lvl w:ilvl="1" w:tentative="0">
      <w:start w:val="1"/>
      <w:numFmt w:val="decimal"/>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2AA5FFB"/>
    <w:multiLevelType w:val="multilevel"/>
    <w:tmpl w:val="62AA5FFB"/>
    <w:lvl w:ilvl="0" w:tentative="0">
      <w:start w:val="1"/>
      <w:numFmt w:val="decimal"/>
      <w:suff w:val="space"/>
      <w:lvlText w:val="%1."/>
      <w:lvlJc w:val="left"/>
      <w:pPr>
        <w:ind w:left="227" w:hanging="227"/>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kODEwNDQ3NGUyYWJjYzIyYWNlNDk3OGQyOTU0YmEifQ=="/>
  </w:docVars>
  <w:rsids>
    <w:rsidRoot w:val="3FC56623"/>
    <w:rsid w:val="00004E26"/>
    <w:rsid w:val="0001783B"/>
    <w:rsid w:val="00022892"/>
    <w:rsid w:val="000309D2"/>
    <w:rsid w:val="00032124"/>
    <w:rsid w:val="00043163"/>
    <w:rsid w:val="00084A8D"/>
    <w:rsid w:val="00092DC6"/>
    <w:rsid w:val="000A08BF"/>
    <w:rsid w:val="000A6760"/>
    <w:rsid w:val="000B30E3"/>
    <w:rsid w:val="000C1CA9"/>
    <w:rsid w:val="000C2765"/>
    <w:rsid w:val="000C28C4"/>
    <w:rsid w:val="000C76E5"/>
    <w:rsid w:val="000E26CD"/>
    <w:rsid w:val="000E2C37"/>
    <w:rsid w:val="000E5EE6"/>
    <w:rsid w:val="000F1B87"/>
    <w:rsid w:val="000F4C1D"/>
    <w:rsid w:val="00102786"/>
    <w:rsid w:val="00107938"/>
    <w:rsid w:val="00110DBB"/>
    <w:rsid w:val="001149DA"/>
    <w:rsid w:val="00121992"/>
    <w:rsid w:val="00124600"/>
    <w:rsid w:val="00131CB7"/>
    <w:rsid w:val="001402F9"/>
    <w:rsid w:val="00151679"/>
    <w:rsid w:val="0015612D"/>
    <w:rsid w:val="00166273"/>
    <w:rsid w:val="00181AC5"/>
    <w:rsid w:val="00186294"/>
    <w:rsid w:val="001956D6"/>
    <w:rsid w:val="001C5E1A"/>
    <w:rsid w:val="001D22C5"/>
    <w:rsid w:val="001D5960"/>
    <w:rsid w:val="001D6BE4"/>
    <w:rsid w:val="001F0A78"/>
    <w:rsid w:val="00212DCC"/>
    <w:rsid w:val="0021753B"/>
    <w:rsid w:val="00220BA4"/>
    <w:rsid w:val="002249E9"/>
    <w:rsid w:val="00227E80"/>
    <w:rsid w:val="00227ED7"/>
    <w:rsid w:val="00240727"/>
    <w:rsid w:val="00266B67"/>
    <w:rsid w:val="00267ED6"/>
    <w:rsid w:val="002907BB"/>
    <w:rsid w:val="00290DAB"/>
    <w:rsid w:val="00291428"/>
    <w:rsid w:val="002A3773"/>
    <w:rsid w:val="002A761A"/>
    <w:rsid w:val="002C3253"/>
    <w:rsid w:val="002C5761"/>
    <w:rsid w:val="002D1D29"/>
    <w:rsid w:val="002D7367"/>
    <w:rsid w:val="002E7A8B"/>
    <w:rsid w:val="00303B59"/>
    <w:rsid w:val="003239A6"/>
    <w:rsid w:val="00323DA7"/>
    <w:rsid w:val="00330DF5"/>
    <w:rsid w:val="00331F82"/>
    <w:rsid w:val="00341A3B"/>
    <w:rsid w:val="0035231C"/>
    <w:rsid w:val="00357152"/>
    <w:rsid w:val="00381817"/>
    <w:rsid w:val="00387260"/>
    <w:rsid w:val="00392C32"/>
    <w:rsid w:val="00393C0C"/>
    <w:rsid w:val="0039493B"/>
    <w:rsid w:val="003C059D"/>
    <w:rsid w:val="003C1E87"/>
    <w:rsid w:val="003D1C44"/>
    <w:rsid w:val="00413F3A"/>
    <w:rsid w:val="0041520E"/>
    <w:rsid w:val="0043511A"/>
    <w:rsid w:val="00443BC9"/>
    <w:rsid w:val="00447B28"/>
    <w:rsid w:val="00450ECD"/>
    <w:rsid w:val="00450F1B"/>
    <w:rsid w:val="0047251E"/>
    <w:rsid w:val="004A45E4"/>
    <w:rsid w:val="004A62C6"/>
    <w:rsid w:val="004B0A8B"/>
    <w:rsid w:val="004C0B5F"/>
    <w:rsid w:val="004C18AD"/>
    <w:rsid w:val="004E420D"/>
    <w:rsid w:val="004E65F1"/>
    <w:rsid w:val="004E73E2"/>
    <w:rsid w:val="005036FF"/>
    <w:rsid w:val="00506EA7"/>
    <w:rsid w:val="00522A97"/>
    <w:rsid w:val="005272F0"/>
    <w:rsid w:val="00527AF9"/>
    <w:rsid w:val="0053334B"/>
    <w:rsid w:val="00534F3B"/>
    <w:rsid w:val="005529DC"/>
    <w:rsid w:val="005531E9"/>
    <w:rsid w:val="0055473D"/>
    <w:rsid w:val="00554AAA"/>
    <w:rsid w:val="00554D0B"/>
    <w:rsid w:val="0056600E"/>
    <w:rsid w:val="0057659E"/>
    <w:rsid w:val="0058745C"/>
    <w:rsid w:val="00591D32"/>
    <w:rsid w:val="00593B58"/>
    <w:rsid w:val="00595DB1"/>
    <w:rsid w:val="005A1646"/>
    <w:rsid w:val="005A5780"/>
    <w:rsid w:val="005B245A"/>
    <w:rsid w:val="005B739F"/>
    <w:rsid w:val="005C071D"/>
    <w:rsid w:val="005C7FD7"/>
    <w:rsid w:val="005E050E"/>
    <w:rsid w:val="005E6E64"/>
    <w:rsid w:val="0060145E"/>
    <w:rsid w:val="00607B5F"/>
    <w:rsid w:val="00607D5A"/>
    <w:rsid w:val="00612B8E"/>
    <w:rsid w:val="0062108A"/>
    <w:rsid w:val="00634577"/>
    <w:rsid w:val="00635C20"/>
    <w:rsid w:val="00641F5D"/>
    <w:rsid w:val="006515C0"/>
    <w:rsid w:val="00654CE8"/>
    <w:rsid w:val="00667597"/>
    <w:rsid w:val="0067304E"/>
    <w:rsid w:val="0067442B"/>
    <w:rsid w:val="00682512"/>
    <w:rsid w:val="00683D3E"/>
    <w:rsid w:val="00691F69"/>
    <w:rsid w:val="00692988"/>
    <w:rsid w:val="006944A9"/>
    <w:rsid w:val="00697F7F"/>
    <w:rsid w:val="006A5159"/>
    <w:rsid w:val="006A6DC7"/>
    <w:rsid w:val="006B68DC"/>
    <w:rsid w:val="006C0DB7"/>
    <w:rsid w:val="006C6BC7"/>
    <w:rsid w:val="006D0E3D"/>
    <w:rsid w:val="006D38D0"/>
    <w:rsid w:val="006D668B"/>
    <w:rsid w:val="006E6E79"/>
    <w:rsid w:val="006F6664"/>
    <w:rsid w:val="00707A6A"/>
    <w:rsid w:val="0073370C"/>
    <w:rsid w:val="00742B92"/>
    <w:rsid w:val="00753E17"/>
    <w:rsid w:val="007635FA"/>
    <w:rsid w:val="00767903"/>
    <w:rsid w:val="0077461A"/>
    <w:rsid w:val="007800AE"/>
    <w:rsid w:val="007870D5"/>
    <w:rsid w:val="0079667C"/>
    <w:rsid w:val="00796E06"/>
    <w:rsid w:val="007A03B9"/>
    <w:rsid w:val="007B3A0B"/>
    <w:rsid w:val="007B71AD"/>
    <w:rsid w:val="007C1ABC"/>
    <w:rsid w:val="007C33B5"/>
    <w:rsid w:val="007C5F5D"/>
    <w:rsid w:val="007E143C"/>
    <w:rsid w:val="007F6E9B"/>
    <w:rsid w:val="007F725E"/>
    <w:rsid w:val="00801A41"/>
    <w:rsid w:val="00813993"/>
    <w:rsid w:val="00815A9B"/>
    <w:rsid w:val="0082282C"/>
    <w:rsid w:val="00824891"/>
    <w:rsid w:val="00836180"/>
    <w:rsid w:val="008627BC"/>
    <w:rsid w:val="00882834"/>
    <w:rsid w:val="008828C6"/>
    <w:rsid w:val="008903CC"/>
    <w:rsid w:val="00892B34"/>
    <w:rsid w:val="008A07D4"/>
    <w:rsid w:val="008C219B"/>
    <w:rsid w:val="008C6239"/>
    <w:rsid w:val="008D107F"/>
    <w:rsid w:val="008D224A"/>
    <w:rsid w:val="008D3F5A"/>
    <w:rsid w:val="008D4102"/>
    <w:rsid w:val="008E1483"/>
    <w:rsid w:val="008E16CD"/>
    <w:rsid w:val="008E2D1B"/>
    <w:rsid w:val="008F5362"/>
    <w:rsid w:val="00900E5A"/>
    <w:rsid w:val="00920EE1"/>
    <w:rsid w:val="00937CB0"/>
    <w:rsid w:val="00956E35"/>
    <w:rsid w:val="00961620"/>
    <w:rsid w:val="00972CC8"/>
    <w:rsid w:val="00973379"/>
    <w:rsid w:val="0097401E"/>
    <w:rsid w:val="00977741"/>
    <w:rsid w:val="00990CF3"/>
    <w:rsid w:val="0099173F"/>
    <w:rsid w:val="00996B3E"/>
    <w:rsid w:val="009A1AFE"/>
    <w:rsid w:val="009A3DA5"/>
    <w:rsid w:val="009A4DEE"/>
    <w:rsid w:val="009A79D6"/>
    <w:rsid w:val="009B08BA"/>
    <w:rsid w:val="009B574B"/>
    <w:rsid w:val="009C07AD"/>
    <w:rsid w:val="009E0E2A"/>
    <w:rsid w:val="009F63B8"/>
    <w:rsid w:val="009F6E34"/>
    <w:rsid w:val="009F6F36"/>
    <w:rsid w:val="00A24207"/>
    <w:rsid w:val="00A37C40"/>
    <w:rsid w:val="00A4247F"/>
    <w:rsid w:val="00A52EBC"/>
    <w:rsid w:val="00A61F23"/>
    <w:rsid w:val="00A7414B"/>
    <w:rsid w:val="00A8179C"/>
    <w:rsid w:val="00A81BAE"/>
    <w:rsid w:val="00A82A26"/>
    <w:rsid w:val="00A846CF"/>
    <w:rsid w:val="00A87660"/>
    <w:rsid w:val="00A92DF3"/>
    <w:rsid w:val="00A92FE4"/>
    <w:rsid w:val="00AB475A"/>
    <w:rsid w:val="00AC0163"/>
    <w:rsid w:val="00AC1BC3"/>
    <w:rsid w:val="00AC24C3"/>
    <w:rsid w:val="00AC571B"/>
    <w:rsid w:val="00AE2CCF"/>
    <w:rsid w:val="00AE4A7D"/>
    <w:rsid w:val="00AF53E1"/>
    <w:rsid w:val="00B076A1"/>
    <w:rsid w:val="00B134B8"/>
    <w:rsid w:val="00B26D5A"/>
    <w:rsid w:val="00B27693"/>
    <w:rsid w:val="00B35D01"/>
    <w:rsid w:val="00B37855"/>
    <w:rsid w:val="00B60F6E"/>
    <w:rsid w:val="00B767B8"/>
    <w:rsid w:val="00B92927"/>
    <w:rsid w:val="00B959AB"/>
    <w:rsid w:val="00B9678C"/>
    <w:rsid w:val="00BA7D12"/>
    <w:rsid w:val="00BC0EDB"/>
    <w:rsid w:val="00BC25E6"/>
    <w:rsid w:val="00BD71F9"/>
    <w:rsid w:val="00BE05EC"/>
    <w:rsid w:val="00BE465D"/>
    <w:rsid w:val="00BF5FDA"/>
    <w:rsid w:val="00BF7176"/>
    <w:rsid w:val="00C059D5"/>
    <w:rsid w:val="00C0656F"/>
    <w:rsid w:val="00C1669D"/>
    <w:rsid w:val="00C53195"/>
    <w:rsid w:val="00C605BE"/>
    <w:rsid w:val="00C64E01"/>
    <w:rsid w:val="00C80CC2"/>
    <w:rsid w:val="00C83754"/>
    <w:rsid w:val="00C84958"/>
    <w:rsid w:val="00C85692"/>
    <w:rsid w:val="00C93A1C"/>
    <w:rsid w:val="00C96E2C"/>
    <w:rsid w:val="00CA4BC4"/>
    <w:rsid w:val="00CA5A57"/>
    <w:rsid w:val="00CA77B1"/>
    <w:rsid w:val="00CB6A8B"/>
    <w:rsid w:val="00CB6FDD"/>
    <w:rsid w:val="00CD3F56"/>
    <w:rsid w:val="00CF0FDF"/>
    <w:rsid w:val="00D0059D"/>
    <w:rsid w:val="00D0261A"/>
    <w:rsid w:val="00D0399B"/>
    <w:rsid w:val="00D16F77"/>
    <w:rsid w:val="00D3047B"/>
    <w:rsid w:val="00D32A68"/>
    <w:rsid w:val="00D50291"/>
    <w:rsid w:val="00D56FF2"/>
    <w:rsid w:val="00D61646"/>
    <w:rsid w:val="00D7481D"/>
    <w:rsid w:val="00D825E3"/>
    <w:rsid w:val="00D93A7D"/>
    <w:rsid w:val="00D94FCE"/>
    <w:rsid w:val="00DA1D1D"/>
    <w:rsid w:val="00DA28A6"/>
    <w:rsid w:val="00DB00BC"/>
    <w:rsid w:val="00DB22C9"/>
    <w:rsid w:val="00DB300B"/>
    <w:rsid w:val="00DF221D"/>
    <w:rsid w:val="00DF6270"/>
    <w:rsid w:val="00E06BFA"/>
    <w:rsid w:val="00E07B36"/>
    <w:rsid w:val="00E22096"/>
    <w:rsid w:val="00E22B99"/>
    <w:rsid w:val="00E27998"/>
    <w:rsid w:val="00E456AA"/>
    <w:rsid w:val="00E46A8E"/>
    <w:rsid w:val="00E476B7"/>
    <w:rsid w:val="00E534AD"/>
    <w:rsid w:val="00E535A8"/>
    <w:rsid w:val="00E577B0"/>
    <w:rsid w:val="00E65362"/>
    <w:rsid w:val="00E6720B"/>
    <w:rsid w:val="00E72566"/>
    <w:rsid w:val="00E83A57"/>
    <w:rsid w:val="00E84D63"/>
    <w:rsid w:val="00E8607D"/>
    <w:rsid w:val="00E908AD"/>
    <w:rsid w:val="00EB3A63"/>
    <w:rsid w:val="00EC3FF3"/>
    <w:rsid w:val="00EE156A"/>
    <w:rsid w:val="00EE4C7F"/>
    <w:rsid w:val="00EE6915"/>
    <w:rsid w:val="00F01296"/>
    <w:rsid w:val="00F0531F"/>
    <w:rsid w:val="00F11061"/>
    <w:rsid w:val="00F16C4D"/>
    <w:rsid w:val="00F21D0B"/>
    <w:rsid w:val="00F52A8D"/>
    <w:rsid w:val="00F60A5D"/>
    <w:rsid w:val="00F617E2"/>
    <w:rsid w:val="00F64D72"/>
    <w:rsid w:val="00F67919"/>
    <w:rsid w:val="00F71F6A"/>
    <w:rsid w:val="00F847EF"/>
    <w:rsid w:val="00F863F9"/>
    <w:rsid w:val="00F9011A"/>
    <w:rsid w:val="00F92204"/>
    <w:rsid w:val="00FA0CF6"/>
    <w:rsid w:val="00FB2EF7"/>
    <w:rsid w:val="00FB315D"/>
    <w:rsid w:val="00FD1B86"/>
    <w:rsid w:val="00FD7185"/>
    <w:rsid w:val="00FF1CF3"/>
    <w:rsid w:val="00FF2827"/>
    <w:rsid w:val="01483505"/>
    <w:rsid w:val="01D86637"/>
    <w:rsid w:val="01E44FDB"/>
    <w:rsid w:val="0264611C"/>
    <w:rsid w:val="02685C0C"/>
    <w:rsid w:val="027E4FEB"/>
    <w:rsid w:val="02BA21E0"/>
    <w:rsid w:val="03575C81"/>
    <w:rsid w:val="039F6D34"/>
    <w:rsid w:val="04192B56"/>
    <w:rsid w:val="047332F7"/>
    <w:rsid w:val="048D65BC"/>
    <w:rsid w:val="05300538"/>
    <w:rsid w:val="064C13A1"/>
    <w:rsid w:val="06C10BA8"/>
    <w:rsid w:val="07807554"/>
    <w:rsid w:val="07D47EB4"/>
    <w:rsid w:val="07DA364E"/>
    <w:rsid w:val="08162E72"/>
    <w:rsid w:val="082544EA"/>
    <w:rsid w:val="083D71F3"/>
    <w:rsid w:val="08AB09C1"/>
    <w:rsid w:val="08FA3336"/>
    <w:rsid w:val="0950795F"/>
    <w:rsid w:val="09CD35A1"/>
    <w:rsid w:val="0A042B2D"/>
    <w:rsid w:val="0A7315F2"/>
    <w:rsid w:val="0AF66BAE"/>
    <w:rsid w:val="0BEF455D"/>
    <w:rsid w:val="0C013EAE"/>
    <w:rsid w:val="0C283A8A"/>
    <w:rsid w:val="0D2202C7"/>
    <w:rsid w:val="0D7C7ACB"/>
    <w:rsid w:val="0D92545E"/>
    <w:rsid w:val="0DA815B3"/>
    <w:rsid w:val="0DB066B9"/>
    <w:rsid w:val="0DB339D5"/>
    <w:rsid w:val="0DED16BC"/>
    <w:rsid w:val="0E115D2D"/>
    <w:rsid w:val="0E8327C4"/>
    <w:rsid w:val="0F7155A6"/>
    <w:rsid w:val="0FAA7ECD"/>
    <w:rsid w:val="0FE20680"/>
    <w:rsid w:val="103877B0"/>
    <w:rsid w:val="104B4477"/>
    <w:rsid w:val="106A2B50"/>
    <w:rsid w:val="1132226D"/>
    <w:rsid w:val="12D13215"/>
    <w:rsid w:val="12E56E05"/>
    <w:rsid w:val="13333873"/>
    <w:rsid w:val="13633658"/>
    <w:rsid w:val="1380268A"/>
    <w:rsid w:val="14024C7C"/>
    <w:rsid w:val="144B7F4A"/>
    <w:rsid w:val="14726CAC"/>
    <w:rsid w:val="14773A8D"/>
    <w:rsid w:val="149D06AB"/>
    <w:rsid w:val="14B31305"/>
    <w:rsid w:val="14F82861"/>
    <w:rsid w:val="14FB2C15"/>
    <w:rsid w:val="150A0467"/>
    <w:rsid w:val="15400C78"/>
    <w:rsid w:val="154138FB"/>
    <w:rsid w:val="154C425F"/>
    <w:rsid w:val="155F49F6"/>
    <w:rsid w:val="15B5610C"/>
    <w:rsid w:val="15C90318"/>
    <w:rsid w:val="16F05D79"/>
    <w:rsid w:val="170E3AE7"/>
    <w:rsid w:val="17345C65"/>
    <w:rsid w:val="174E322F"/>
    <w:rsid w:val="17514A69"/>
    <w:rsid w:val="177B3894"/>
    <w:rsid w:val="17844225"/>
    <w:rsid w:val="17E50BEB"/>
    <w:rsid w:val="18AC3ACE"/>
    <w:rsid w:val="19393A07"/>
    <w:rsid w:val="193F1589"/>
    <w:rsid w:val="199D3F96"/>
    <w:rsid w:val="1A0C60B1"/>
    <w:rsid w:val="1A475CB0"/>
    <w:rsid w:val="1A5605E9"/>
    <w:rsid w:val="1A7B12E8"/>
    <w:rsid w:val="1AE24A22"/>
    <w:rsid w:val="1B265C11"/>
    <w:rsid w:val="1B6D0497"/>
    <w:rsid w:val="1B91148A"/>
    <w:rsid w:val="1BF93A5C"/>
    <w:rsid w:val="1C3074E5"/>
    <w:rsid w:val="1C80194D"/>
    <w:rsid w:val="1C9A10CA"/>
    <w:rsid w:val="1D352737"/>
    <w:rsid w:val="1DCF1CE1"/>
    <w:rsid w:val="1E1D22A8"/>
    <w:rsid w:val="1E7B3D90"/>
    <w:rsid w:val="1EB43F71"/>
    <w:rsid w:val="1EDD750C"/>
    <w:rsid w:val="1FA0658E"/>
    <w:rsid w:val="1FF00B97"/>
    <w:rsid w:val="1FF34A63"/>
    <w:rsid w:val="2039796E"/>
    <w:rsid w:val="20753AAA"/>
    <w:rsid w:val="20AF386E"/>
    <w:rsid w:val="214C5241"/>
    <w:rsid w:val="21754B83"/>
    <w:rsid w:val="21893C3E"/>
    <w:rsid w:val="21A517EF"/>
    <w:rsid w:val="21D96C95"/>
    <w:rsid w:val="220927F1"/>
    <w:rsid w:val="2277156C"/>
    <w:rsid w:val="22FE4E63"/>
    <w:rsid w:val="235B7F06"/>
    <w:rsid w:val="23867849"/>
    <w:rsid w:val="2439171D"/>
    <w:rsid w:val="24521D3C"/>
    <w:rsid w:val="249A7467"/>
    <w:rsid w:val="24D64473"/>
    <w:rsid w:val="24EE1B49"/>
    <w:rsid w:val="25092966"/>
    <w:rsid w:val="256853E6"/>
    <w:rsid w:val="257419FF"/>
    <w:rsid w:val="25B574CF"/>
    <w:rsid w:val="2672675E"/>
    <w:rsid w:val="26F31699"/>
    <w:rsid w:val="26FE1DEC"/>
    <w:rsid w:val="278D7C5E"/>
    <w:rsid w:val="29046601"/>
    <w:rsid w:val="2A530238"/>
    <w:rsid w:val="2A895E70"/>
    <w:rsid w:val="2AFC2AE6"/>
    <w:rsid w:val="2C1A3FBD"/>
    <w:rsid w:val="2C2450CC"/>
    <w:rsid w:val="2C9469FB"/>
    <w:rsid w:val="2C994A91"/>
    <w:rsid w:val="2CC15D95"/>
    <w:rsid w:val="2D2C76B3"/>
    <w:rsid w:val="2D8D4EED"/>
    <w:rsid w:val="2DFD143F"/>
    <w:rsid w:val="2E2A34C6"/>
    <w:rsid w:val="2E6942F3"/>
    <w:rsid w:val="2E913C85"/>
    <w:rsid w:val="2EF97A69"/>
    <w:rsid w:val="2F1B43F8"/>
    <w:rsid w:val="2FC4040A"/>
    <w:rsid w:val="2FD361A8"/>
    <w:rsid w:val="30C21DE9"/>
    <w:rsid w:val="318A49A8"/>
    <w:rsid w:val="3220355E"/>
    <w:rsid w:val="32313DE1"/>
    <w:rsid w:val="32757370"/>
    <w:rsid w:val="32851613"/>
    <w:rsid w:val="34591F09"/>
    <w:rsid w:val="35216CEF"/>
    <w:rsid w:val="354111EE"/>
    <w:rsid w:val="357E2A76"/>
    <w:rsid w:val="35AF31CD"/>
    <w:rsid w:val="36286AB5"/>
    <w:rsid w:val="36432D1F"/>
    <w:rsid w:val="379C71E3"/>
    <w:rsid w:val="37F0752F"/>
    <w:rsid w:val="380D0661"/>
    <w:rsid w:val="38D67CAD"/>
    <w:rsid w:val="39517F13"/>
    <w:rsid w:val="39A15CD6"/>
    <w:rsid w:val="39BF940A"/>
    <w:rsid w:val="39F03816"/>
    <w:rsid w:val="39F552D0"/>
    <w:rsid w:val="3AC52EF5"/>
    <w:rsid w:val="3ACE13EF"/>
    <w:rsid w:val="3B042005"/>
    <w:rsid w:val="3B5C0570"/>
    <w:rsid w:val="3BB13950"/>
    <w:rsid w:val="3BB44F56"/>
    <w:rsid w:val="3BB56AC5"/>
    <w:rsid w:val="3BB84297"/>
    <w:rsid w:val="3BC8543C"/>
    <w:rsid w:val="3C0A72E2"/>
    <w:rsid w:val="3C6F136A"/>
    <w:rsid w:val="3CDE038F"/>
    <w:rsid w:val="3D4F4CF8"/>
    <w:rsid w:val="3D667DA6"/>
    <w:rsid w:val="3D791D75"/>
    <w:rsid w:val="3DC92CFC"/>
    <w:rsid w:val="3E467169"/>
    <w:rsid w:val="3F406FEE"/>
    <w:rsid w:val="3F742F66"/>
    <w:rsid w:val="3FB77391"/>
    <w:rsid w:val="3FC56623"/>
    <w:rsid w:val="3FFC5081"/>
    <w:rsid w:val="40B7508E"/>
    <w:rsid w:val="40FF07E3"/>
    <w:rsid w:val="415B7528"/>
    <w:rsid w:val="42E3660E"/>
    <w:rsid w:val="431F0CC7"/>
    <w:rsid w:val="433901D7"/>
    <w:rsid w:val="4439400C"/>
    <w:rsid w:val="449D0A3E"/>
    <w:rsid w:val="450B7CFD"/>
    <w:rsid w:val="456350D1"/>
    <w:rsid w:val="458019B5"/>
    <w:rsid w:val="45EF5E53"/>
    <w:rsid w:val="477261B2"/>
    <w:rsid w:val="478758FE"/>
    <w:rsid w:val="47B605E7"/>
    <w:rsid w:val="47FB4A3E"/>
    <w:rsid w:val="481C57BF"/>
    <w:rsid w:val="48315726"/>
    <w:rsid w:val="48DA2E1C"/>
    <w:rsid w:val="491868E5"/>
    <w:rsid w:val="493E4BFE"/>
    <w:rsid w:val="498118F7"/>
    <w:rsid w:val="4A355EFF"/>
    <w:rsid w:val="4A527BD5"/>
    <w:rsid w:val="4B250293"/>
    <w:rsid w:val="4B674448"/>
    <w:rsid w:val="4B9743E4"/>
    <w:rsid w:val="4BD411EA"/>
    <w:rsid w:val="4C4C6FD2"/>
    <w:rsid w:val="4C5F34F9"/>
    <w:rsid w:val="4CFB09F8"/>
    <w:rsid w:val="4D261D72"/>
    <w:rsid w:val="4D841D87"/>
    <w:rsid w:val="4DC51B42"/>
    <w:rsid w:val="4DEB6377"/>
    <w:rsid w:val="4E172D37"/>
    <w:rsid w:val="4E9D5A90"/>
    <w:rsid w:val="4FDC2D4A"/>
    <w:rsid w:val="4FFC0D0F"/>
    <w:rsid w:val="502B2313"/>
    <w:rsid w:val="50424E56"/>
    <w:rsid w:val="50892B11"/>
    <w:rsid w:val="51200A2D"/>
    <w:rsid w:val="51990092"/>
    <w:rsid w:val="51A23CAD"/>
    <w:rsid w:val="51C25640"/>
    <w:rsid w:val="522253A0"/>
    <w:rsid w:val="524428E5"/>
    <w:rsid w:val="52604C60"/>
    <w:rsid w:val="52AB07CA"/>
    <w:rsid w:val="52D94783"/>
    <w:rsid w:val="53042DB3"/>
    <w:rsid w:val="536F7A4A"/>
    <w:rsid w:val="53A00F43"/>
    <w:rsid w:val="53A96AB8"/>
    <w:rsid w:val="541D74A6"/>
    <w:rsid w:val="5486329D"/>
    <w:rsid w:val="548D462B"/>
    <w:rsid w:val="55115317"/>
    <w:rsid w:val="55DC6DCC"/>
    <w:rsid w:val="56892BD1"/>
    <w:rsid w:val="5712706A"/>
    <w:rsid w:val="57780292"/>
    <w:rsid w:val="57803FD4"/>
    <w:rsid w:val="58BA52C3"/>
    <w:rsid w:val="58DF19DA"/>
    <w:rsid w:val="58FD7D40"/>
    <w:rsid w:val="5A701946"/>
    <w:rsid w:val="5B0B0058"/>
    <w:rsid w:val="5B0F5D9A"/>
    <w:rsid w:val="5BD90E03"/>
    <w:rsid w:val="5C392920"/>
    <w:rsid w:val="5C666A3C"/>
    <w:rsid w:val="5CA8355D"/>
    <w:rsid w:val="5CE30E8E"/>
    <w:rsid w:val="5CFB2DB2"/>
    <w:rsid w:val="5D007686"/>
    <w:rsid w:val="5D8B2D00"/>
    <w:rsid w:val="5DBB20D6"/>
    <w:rsid w:val="5E164683"/>
    <w:rsid w:val="5E1D4DE9"/>
    <w:rsid w:val="5EFD0600"/>
    <w:rsid w:val="5F065095"/>
    <w:rsid w:val="60664672"/>
    <w:rsid w:val="60834078"/>
    <w:rsid w:val="60B30F76"/>
    <w:rsid w:val="60D16016"/>
    <w:rsid w:val="60E248AD"/>
    <w:rsid w:val="611E4310"/>
    <w:rsid w:val="6151432A"/>
    <w:rsid w:val="61753621"/>
    <w:rsid w:val="61E82848"/>
    <w:rsid w:val="623E7711"/>
    <w:rsid w:val="623F45BB"/>
    <w:rsid w:val="6346676F"/>
    <w:rsid w:val="646F7295"/>
    <w:rsid w:val="648D1ADE"/>
    <w:rsid w:val="64B36731"/>
    <w:rsid w:val="64D608B5"/>
    <w:rsid w:val="64F47DAF"/>
    <w:rsid w:val="650D2C1F"/>
    <w:rsid w:val="651D7306"/>
    <w:rsid w:val="658E1FB1"/>
    <w:rsid w:val="65A04C05"/>
    <w:rsid w:val="65C37EAD"/>
    <w:rsid w:val="66AB26EF"/>
    <w:rsid w:val="66CC2D91"/>
    <w:rsid w:val="672C047C"/>
    <w:rsid w:val="672C55DE"/>
    <w:rsid w:val="67803B7C"/>
    <w:rsid w:val="67BE48AD"/>
    <w:rsid w:val="67ED11F6"/>
    <w:rsid w:val="684E5A28"/>
    <w:rsid w:val="689765E1"/>
    <w:rsid w:val="68B05209"/>
    <w:rsid w:val="68CA1553"/>
    <w:rsid w:val="692A2694"/>
    <w:rsid w:val="69502082"/>
    <w:rsid w:val="69570E25"/>
    <w:rsid w:val="69765236"/>
    <w:rsid w:val="6A7379C8"/>
    <w:rsid w:val="6A834320"/>
    <w:rsid w:val="6A93335E"/>
    <w:rsid w:val="6B16713D"/>
    <w:rsid w:val="6B3C52FC"/>
    <w:rsid w:val="6B4052E2"/>
    <w:rsid w:val="6B7067F5"/>
    <w:rsid w:val="6C2C6080"/>
    <w:rsid w:val="6C411B2C"/>
    <w:rsid w:val="6C7A6EA4"/>
    <w:rsid w:val="6CBF5146"/>
    <w:rsid w:val="6CFD492E"/>
    <w:rsid w:val="6D38435B"/>
    <w:rsid w:val="6DCC7B1B"/>
    <w:rsid w:val="6E073DDB"/>
    <w:rsid w:val="6EBF142E"/>
    <w:rsid w:val="6ECC302C"/>
    <w:rsid w:val="6F20483E"/>
    <w:rsid w:val="6FA034AB"/>
    <w:rsid w:val="6FC03C06"/>
    <w:rsid w:val="70E62748"/>
    <w:rsid w:val="70E92792"/>
    <w:rsid w:val="713560D4"/>
    <w:rsid w:val="71AC2C9D"/>
    <w:rsid w:val="71C70D25"/>
    <w:rsid w:val="72331BD2"/>
    <w:rsid w:val="724F3294"/>
    <w:rsid w:val="72A439A3"/>
    <w:rsid w:val="72CB5037"/>
    <w:rsid w:val="73346738"/>
    <w:rsid w:val="7334797A"/>
    <w:rsid w:val="74DA2503"/>
    <w:rsid w:val="756574BC"/>
    <w:rsid w:val="76A83067"/>
    <w:rsid w:val="76E60F22"/>
    <w:rsid w:val="7739061F"/>
    <w:rsid w:val="775546DD"/>
    <w:rsid w:val="77625FC5"/>
    <w:rsid w:val="779260BA"/>
    <w:rsid w:val="77AF62EA"/>
    <w:rsid w:val="77C30D24"/>
    <w:rsid w:val="78191D9D"/>
    <w:rsid w:val="78271E31"/>
    <w:rsid w:val="785E1CB7"/>
    <w:rsid w:val="78A5374B"/>
    <w:rsid w:val="78DE1BBF"/>
    <w:rsid w:val="78EA0495"/>
    <w:rsid w:val="78FD8A2E"/>
    <w:rsid w:val="79062C97"/>
    <w:rsid w:val="791668EE"/>
    <w:rsid w:val="79456B36"/>
    <w:rsid w:val="79A625C5"/>
    <w:rsid w:val="7A326F58"/>
    <w:rsid w:val="7A8377B3"/>
    <w:rsid w:val="7B193723"/>
    <w:rsid w:val="7B6E2920"/>
    <w:rsid w:val="7B870D39"/>
    <w:rsid w:val="7C5A2796"/>
    <w:rsid w:val="7CE111F7"/>
    <w:rsid w:val="7CEB7CCF"/>
    <w:rsid w:val="7D2B52D7"/>
    <w:rsid w:val="7D7B1EE7"/>
    <w:rsid w:val="7DF84014"/>
    <w:rsid w:val="7E0046E9"/>
    <w:rsid w:val="7E26302A"/>
    <w:rsid w:val="7E4E1C03"/>
    <w:rsid w:val="7EB937A4"/>
    <w:rsid w:val="7EC02D84"/>
    <w:rsid w:val="7EEC6A62"/>
    <w:rsid w:val="7F2A7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7"/>
    <w:basedOn w:val="1"/>
    <w:next w:val="1"/>
    <w:link w:val="17"/>
    <w:qFormat/>
    <w:uiPriority w:val="1"/>
    <w:pPr>
      <w:autoSpaceDE w:val="0"/>
      <w:autoSpaceDN w:val="0"/>
      <w:ind w:left="462"/>
      <w:jc w:val="left"/>
      <w:outlineLvl w:val="6"/>
    </w:pPr>
    <w:rPr>
      <w:rFonts w:ascii="Myriad Pro" w:hAnsi="Myriad Pro" w:eastAsia="Myriad Pro" w:cs="Myriad Pro"/>
      <w:kern w:val="0"/>
      <w:sz w:val="17"/>
      <w:szCs w:val="17"/>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4"/>
    <w:semiHidden/>
    <w:unhideWhenUsed/>
    <w:qFormat/>
    <w:uiPriority w:val="99"/>
    <w:pPr>
      <w:jc w:val="left"/>
    </w:pPr>
  </w:style>
  <w:style w:type="paragraph" w:styleId="6">
    <w:name w:val="Body Text"/>
    <w:basedOn w:val="1"/>
    <w:link w:val="15"/>
    <w:qFormat/>
    <w:uiPriority w:val="1"/>
    <w:pPr>
      <w:autoSpaceDE w:val="0"/>
      <w:autoSpaceDN w:val="0"/>
      <w:jc w:val="left"/>
    </w:pPr>
    <w:rPr>
      <w:rFonts w:ascii="Arial" w:hAnsi="Arial" w:eastAsia="Arial" w:cs="Arial"/>
      <w:kern w:val="0"/>
      <w:sz w:val="15"/>
      <w:szCs w:val="15"/>
      <w:lang w:eastAsia="en-US"/>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25"/>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rFonts w:asciiTheme="minorHAnsi" w:hAnsiTheme="minorHAnsi" w:eastAsiaTheme="minorEastAsia" w:cstheme="minorBidi"/>
      <w:color w:val="0026E5" w:themeColor="hyperlink"/>
      <w:u w:val="single"/>
      <w14:textFill>
        <w14:solidFill>
          <w14:schemeClr w14:val="hlink"/>
        </w14:solidFill>
      </w14:textFill>
    </w:rPr>
  </w:style>
  <w:style w:type="character" w:styleId="14">
    <w:name w:val="annotation reference"/>
    <w:basedOn w:val="12"/>
    <w:semiHidden/>
    <w:unhideWhenUsed/>
    <w:qFormat/>
    <w:uiPriority w:val="99"/>
    <w:rPr>
      <w:sz w:val="21"/>
      <w:szCs w:val="21"/>
    </w:rPr>
  </w:style>
  <w:style w:type="character" w:customStyle="1" w:styleId="15">
    <w:name w:val="正文文本 字符"/>
    <w:basedOn w:val="12"/>
    <w:link w:val="6"/>
    <w:qFormat/>
    <w:uiPriority w:val="1"/>
    <w:rPr>
      <w:rFonts w:ascii="Arial" w:hAnsi="Arial" w:eastAsia="Arial" w:cs="Arial"/>
      <w:kern w:val="0"/>
      <w:sz w:val="15"/>
      <w:szCs w:val="15"/>
      <w:lang w:eastAsia="en-US"/>
    </w:rPr>
  </w:style>
  <w:style w:type="paragraph" w:styleId="16">
    <w:name w:val="List Paragraph"/>
    <w:basedOn w:val="1"/>
    <w:qFormat/>
    <w:uiPriority w:val="34"/>
    <w:pPr>
      <w:ind w:firstLine="420" w:firstLineChars="200"/>
    </w:pPr>
  </w:style>
  <w:style w:type="character" w:customStyle="1" w:styleId="17">
    <w:name w:val="标题 7 字符"/>
    <w:basedOn w:val="12"/>
    <w:link w:val="4"/>
    <w:qFormat/>
    <w:uiPriority w:val="1"/>
    <w:rPr>
      <w:rFonts w:ascii="Myriad Pro" w:hAnsi="Myriad Pro" w:eastAsia="Myriad Pro" w:cs="Myriad Pro"/>
      <w:kern w:val="0"/>
      <w:sz w:val="17"/>
      <w:szCs w:val="17"/>
      <w:lang w:eastAsia="en-US"/>
    </w:rPr>
  </w:style>
  <w:style w:type="character" w:customStyle="1" w:styleId="18">
    <w:name w:val="页眉 字符"/>
    <w:basedOn w:val="12"/>
    <w:link w:val="8"/>
    <w:qFormat/>
    <w:uiPriority w:val="99"/>
    <w:rPr>
      <w:rFonts w:asciiTheme="minorHAnsi" w:hAnsiTheme="minorHAnsi" w:eastAsiaTheme="minorEastAsia" w:cstheme="minorBidi"/>
      <w:sz w:val="18"/>
      <w:szCs w:val="18"/>
    </w:rPr>
  </w:style>
  <w:style w:type="character" w:customStyle="1" w:styleId="19">
    <w:name w:val="页脚 字符"/>
    <w:basedOn w:val="12"/>
    <w:link w:val="7"/>
    <w:qFormat/>
    <w:uiPriority w:val="99"/>
    <w:rPr>
      <w:rFonts w:asciiTheme="minorHAnsi" w:hAnsiTheme="minorHAnsi" w:eastAsiaTheme="minorEastAsia" w:cstheme="minorBidi"/>
      <w:sz w:val="18"/>
      <w:szCs w:val="18"/>
    </w:rPr>
  </w:style>
  <w:style w:type="character" w:customStyle="1" w:styleId="20">
    <w:name w:val="未处理的提及1"/>
    <w:basedOn w:val="12"/>
    <w:semiHidden/>
    <w:unhideWhenUsed/>
    <w:qFormat/>
    <w:uiPriority w:val="99"/>
    <w:rPr>
      <w:rFonts w:asciiTheme="minorHAnsi" w:hAnsiTheme="minorHAnsi" w:eastAsiaTheme="minorEastAsia" w:cstheme="minorBidi"/>
      <w:color w:val="605E5C"/>
      <w:shd w:val="clear" w:color="auto" w:fill="E1DFDD"/>
    </w:rPr>
  </w:style>
  <w:style w:type="character" w:customStyle="1" w:styleId="21">
    <w:name w:val="未处理的提及2"/>
    <w:basedOn w:val="12"/>
    <w:semiHidden/>
    <w:unhideWhenUsed/>
    <w:qFormat/>
    <w:uiPriority w:val="99"/>
    <w:rPr>
      <w:color w:val="605E5C"/>
      <w:shd w:val="clear" w:color="auto" w:fill="E1DFDD"/>
    </w:rPr>
  </w:style>
  <w:style w:type="table" w:customStyle="1" w:styleId="22">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3">
    <w:name w:val="Table Paragraph"/>
    <w:basedOn w:val="1"/>
    <w:qFormat/>
    <w:uiPriority w:val="1"/>
    <w:pPr>
      <w:autoSpaceDE w:val="0"/>
      <w:autoSpaceDN w:val="0"/>
      <w:jc w:val="left"/>
    </w:pPr>
    <w:rPr>
      <w:rFonts w:ascii="Calibri" w:hAnsi="Calibri" w:eastAsia="Calibri" w:cs="Calibri"/>
      <w:kern w:val="0"/>
      <w:sz w:val="22"/>
      <w:lang w:eastAsia="en-US"/>
    </w:rPr>
  </w:style>
  <w:style w:type="character" w:customStyle="1" w:styleId="24">
    <w:name w:val="批注文字 字符"/>
    <w:basedOn w:val="12"/>
    <w:link w:val="5"/>
    <w:semiHidden/>
    <w:qFormat/>
    <w:uiPriority w:val="99"/>
    <w:rPr>
      <w:kern w:val="2"/>
      <w:sz w:val="21"/>
      <w:szCs w:val="22"/>
    </w:rPr>
  </w:style>
  <w:style w:type="character" w:customStyle="1" w:styleId="25">
    <w:name w:val="批注主题 字符"/>
    <w:basedOn w:val="24"/>
    <w:link w:val="9"/>
    <w:semiHidden/>
    <w:qFormat/>
    <w:uiPriority w:val="99"/>
    <w:rPr>
      <w:b/>
      <w:bCs/>
      <w:kern w:val="2"/>
      <w:sz w:val="21"/>
      <w:szCs w:val="22"/>
    </w:rPr>
  </w:style>
  <w:style w:type="character" w:customStyle="1" w:styleId="26">
    <w:name w:val="标题 1 字符"/>
    <w:basedOn w:val="12"/>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0.png"/><Relationship Id="rId74" Type="http://schemas.openxmlformats.org/officeDocument/2006/relationships/image" Target="media/image69.jpeg"/><Relationship Id="rId73" Type="http://schemas.openxmlformats.org/officeDocument/2006/relationships/image" Target="media/image68.emf"/><Relationship Id="rId72" Type="http://schemas.openxmlformats.org/officeDocument/2006/relationships/image" Target="media/image67.emf"/><Relationship Id="rId71" Type="http://schemas.openxmlformats.org/officeDocument/2006/relationships/image" Target="media/image66.emf"/><Relationship Id="rId70" Type="http://schemas.openxmlformats.org/officeDocument/2006/relationships/image" Target="media/image65.emf"/><Relationship Id="rId7" Type="http://schemas.openxmlformats.org/officeDocument/2006/relationships/image" Target="media/image2.jpeg"/><Relationship Id="rId69" Type="http://schemas.openxmlformats.org/officeDocument/2006/relationships/image" Target="media/image64.emf"/><Relationship Id="rId68" Type="http://schemas.openxmlformats.org/officeDocument/2006/relationships/image" Target="media/image63.emf"/><Relationship Id="rId67" Type="http://schemas.openxmlformats.org/officeDocument/2006/relationships/image" Target="media/image62.jpeg"/><Relationship Id="rId66" Type="http://schemas.openxmlformats.org/officeDocument/2006/relationships/image" Target="media/image61.jpeg"/><Relationship Id="rId65" Type="http://schemas.openxmlformats.org/officeDocument/2006/relationships/image" Target="media/image60.jpeg"/><Relationship Id="rId64" Type="http://schemas.openxmlformats.org/officeDocument/2006/relationships/image" Target="media/image59.png"/><Relationship Id="rId63" Type="http://schemas.openxmlformats.org/officeDocument/2006/relationships/image" Target="media/image58.emf"/><Relationship Id="rId62" Type="http://schemas.openxmlformats.org/officeDocument/2006/relationships/image" Target="media/image57.jpeg"/><Relationship Id="rId61" Type="http://schemas.openxmlformats.org/officeDocument/2006/relationships/image" Target="media/image56.jpeg"/><Relationship Id="rId60" Type="http://schemas.openxmlformats.org/officeDocument/2006/relationships/image" Target="media/image55.emf"/><Relationship Id="rId6" Type="http://schemas.openxmlformats.org/officeDocument/2006/relationships/image" Target="media/image1.jpeg"/><Relationship Id="rId59" Type="http://schemas.openxmlformats.org/officeDocument/2006/relationships/image" Target="media/image54.png"/><Relationship Id="rId58" Type="http://schemas.openxmlformats.org/officeDocument/2006/relationships/image" Target="media/image53.emf"/><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emf"/><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emf"/><Relationship Id="rId4" Type="http://schemas.openxmlformats.org/officeDocument/2006/relationships/footer" Target="footer2.xml"/><Relationship Id="rId39" Type="http://schemas.openxmlformats.org/officeDocument/2006/relationships/image" Target="media/image34.emf"/><Relationship Id="rId38" Type="http://schemas.openxmlformats.org/officeDocument/2006/relationships/image" Target="media/image33.emf"/><Relationship Id="rId37" Type="http://schemas.openxmlformats.org/officeDocument/2006/relationships/image" Target="media/image32.jpeg"/><Relationship Id="rId36" Type="http://schemas.openxmlformats.org/officeDocument/2006/relationships/image" Target="media/image31.emf"/><Relationship Id="rId35" Type="http://schemas.openxmlformats.org/officeDocument/2006/relationships/image" Target="media/image30.emf"/><Relationship Id="rId34" Type="http://schemas.openxmlformats.org/officeDocument/2006/relationships/image" Target="media/image29.emf"/><Relationship Id="rId33" Type="http://schemas.openxmlformats.org/officeDocument/2006/relationships/image" Target="media/image28.emf"/><Relationship Id="rId32" Type="http://schemas.openxmlformats.org/officeDocument/2006/relationships/image" Target="media/image27.emf"/><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er" Target="footer1.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emf"/><Relationship Id="rId22" Type="http://schemas.openxmlformats.org/officeDocument/2006/relationships/image" Target="media/image17.emf"/><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emf"/><Relationship Id="rId15" Type="http://schemas.openxmlformats.org/officeDocument/2006/relationships/image" Target="media/image10.emf"/><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1124</Words>
  <Characters>4744</Characters>
  <Lines>183</Lines>
  <Paragraphs>51</Paragraphs>
  <TotalTime>0</TotalTime>
  <ScaleCrop>false</ScaleCrop>
  <LinksUpToDate>false</LinksUpToDate>
  <CharactersWithSpaces>5453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2024-02-01T21:11:00Z</dcterms:created>
  <dc:creator>有根 王</dc:creator>
  <cp:lastModifiedBy>⌬</cp:lastModifiedBy>
  <dcterms:modified xsi:type="dcterms:W3CDTF">2026-06-17T08:42:11Z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60722F4CA4B749E78AA01BD6DBE952E2_13</vt:lpwstr>
  </property>
  <property fmtid="{D5CDD505-2E9C-101B-9397-08002B2CF9AE}" pid="4" name="KSOTemplateDocerSaveRecord">
    <vt:lpwstr>eyJoZGlkIjoiYTY0ZWE1NWQwMGVhODNkNmM4NjVlMDgyOWFhNWUyZjQiLCJ1c2VySWQiOiI4OTc0ODAxMDQifQ==</vt:lpwstr>
  </property>
</Properties>
</file>